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03" w:rsidRDefault="00157B0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B03" w:rsidRDefault="00157B03">
      <w:pPr>
        <w:pStyle w:val="ConsPlusNormal"/>
        <w:jc w:val="both"/>
        <w:outlineLvl w:val="0"/>
      </w:pPr>
    </w:p>
    <w:p w:rsidR="00157B03" w:rsidRDefault="00157B03">
      <w:pPr>
        <w:pStyle w:val="ConsPlusNormal"/>
      </w:pPr>
      <w:r>
        <w:t>Зарегистрировано в Минюсте России 10 апреля 2018 г. N 50685</w:t>
      </w:r>
    </w:p>
    <w:p w:rsidR="00157B03" w:rsidRDefault="00157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B03" w:rsidRDefault="00157B03">
      <w:pPr>
        <w:pStyle w:val="ConsPlusNormal"/>
      </w:pPr>
    </w:p>
    <w:p w:rsidR="00157B03" w:rsidRDefault="00157B03">
      <w:pPr>
        <w:pStyle w:val="ConsPlusTitle"/>
        <w:jc w:val="center"/>
      </w:pPr>
      <w:r>
        <w:t>ФЕДЕРАЛЬНАЯ СЛУЖБА ПО НАДЗОРУ В СФЕРЕ ЗАЩИТЫ</w:t>
      </w:r>
    </w:p>
    <w:p w:rsidR="00157B03" w:rsidRDefault="00157B03">
      <w:pPr>
        <w:pStyle w:val="ConsPlusTitle"/>
        <w:jc w:val="center"/>
      </w:pPr>
      <w:r>
        <w:t>ПРАВ ПОТРЕБИТЕЛЕЙ И БЛАГОПОЛУЧИЯ ЧЕЛОВЕКА</w:t>
      </w:r>
    </w:p>
    <w:p w:rsidR="00157B03" w:rsidRDefault="00157B03">
      <w:pPr>
        <w:pStyle w:val="ConsPlusTitle"/>
        <w:jc w:val="center"/>
      </w:pPr>
    </w:p>
    <w:p w:rsidR="00157B03" w:rsidRDefault="00157B03">
      <w:pPr>
        <w:pStyle w:val="ConsPlusTitle"/>
        <w:jc w:val="center"/>
      </w:pPr>
      <w:r>
        <w:t>ГЛАВНЫЙ ГОСУДАРСТВЕННЫЙ САНИТАРНЫЙ ВРАЧ</w:t>
      </w:r>
    </w:p>
    <w:p w:rsidR="00157B03" w:rsidRDefault="00157B03">
      <w:pPr>
        <w:pStyle w:val="ConsPlusTitle"/>
        <w:jc w:val="center"/>
      </w:pPr>
      <w:r>
        <w:t>РОССИЙСКОЙ ФЕДЕРАЦИИ</w:t>
      </w:r>
    </w:p>
    <w:p w:rsidR="00157B03" w:rsidRDefault="00157B03">
      <w:pPr>
        <w:pStyle w:val="ConsPlusTitle"/>
        <w:jc w:val="center"/>
      </w:pPr>
    </w:p>
    <w:p w:rsidR="00157B03" w:rsidRDefault="00157B03">
      <w:pPr>
        <w:pStyle w:val="ConsPlusTitle"/>
        <w:jc w:val="center"/>
      </w:pPr>
      <w:r>
        <w:t>ПОСТАНОВЛЕНИЕ</w:t>
      </w:r>
    </w:p>
    <w:p w:rsidR="00157B03" w:rsidRDefault="00157B03">
      <w:pPr>
        <w:pStyle w:val="ConsPlusTitle"/>
        <w:jc w:val="center"/>
      </w:pPr>
      <w:r>
        <w:t>от 5 апреля 2018 г. N 28</w:t>
      </w:r>
    </w:p>
    <w:p w:rsidR="00157B03" w:rsidRDefault="00157B03">
      <w:pPr>
        <w:pStyle w:val="ConsPlusTitle"/>
        <w:jc w:val="center"/>
      </w:pPr>
    </w:p>
    <w:p w:rsidR="00157B03" w:rsidRDefault="00157B03">
      <w:pPr>
        <w:pStyle w:val="ConsPlusTitle"/>
        <w:jc w:val="center"/>
      </w:pPr>
      <w:r>
        <w:t>О ПРИОСТАНОВЛЕНИИ</w:t>
      </w:r>
    </w:p>
    <w:p w:rsidR="00157B03" w:rsidRDefault="00157B03">
      <w:pPr>
        <w:pStyle w:val="ConsPlusTitle"/>
        <w:jc w:val="center"/>
      </w:pPr>
      <w:r>
        <w:t>РОЗНИЧНОЙ ТОРГОВЛИ СПИРТОСОДЕРЖАЩЕЙ НЕПИЩЕВОЙ ПРОДУКЦИЕЙ,</w:t>
      </w:r>
    </w:p>
    <w:p w:rsidR="00157B03" w:rsidRDefault="00157B03">
      <w:pPr>
        <w:pStyle w:val="ConsPlusTitle"/>
        <w:jc w:val="center"/>
      </w:pPr>
      <w:r>
        <w:t>СПИРТОСОДЕРЖАЩИМИ ПИЩЕВЫМИ ДОБАВКАМИ И АРОМАТИЗАТОРАМИ</w:t>
      </w:r>
    </w:p>
    <w:p w:rsidR="00157B03" w:rsidRDefault="00157B03">
      <w:pPr>
        <w:pStyle w:val="ConsPlusNormal"/>
        <w:jc w:val="center"/>
      </w:pPr>
    </w:p>
    <w:p w:rsidR="00157B03" w:rsidRDefault="00157B03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</w:t>
      </w:r>
      <w:proofErr w:type="gramEnd"/>
      <w:r>
        <w:t xml:space="preserve"> </w:t>
      </w:r>
      <w:proofErr w:type="gramStart"/>
      <w:r>
        <w:t>2002, N 1 (ч. 1), ст. 2; 2003, N 2, ст. 167; N 27 (ч. 1), ст. 2700; 2004, N 35, ст. 3607; 2005, N 19, ст. 1752; 2006, N 1, ст. 10; N 52 (ч. 1), ст. 5498; 2007, N 1 (ч. 1), ст. 21, 29; N 27, ст. 3213;</w:t>
      </w:r>
      <w:proofErr w:type="gramEnd"/>
      <w: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t>N 30 (ч. 1), ст. 4563, ст.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t xml:space="preserve"> </w:t>
      </w:r>
      <w:proofErr w:type="gramStart"/>
      <w:r>
        <w:t>N 27, ст. 3951; N 29 (ч. 1), ст. 4339, ст. 4359, N 48 (ч. 1), ст. 6724; 2016, N 27 (ч. 1), ст. 4160, (ч. 2), ст. 4238; 2017, N 27, ст. 3932, ст. 3938, N 31 (ч. 1), ст. 4765, ст. 4770) постановляю:</w:t>
      </w:r>
      <w:proofErr w:type="gramEnd"/>
    </w:p>
    <w:p w:rsidR="00157B03" w:rsidRDefault="00157B0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Юридическим лицам и индивидуальным предпринимателям приостановить на срок 180 суток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нежидкой 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которой осуществляется розничная продажа водки, ликероводочной и</w:t>
      </w:r>
      <w:proofErr w:type="gramEnd"/>
      <w:r>
        <w:t xml:space="preserve"> </w:t>
      </w:r>
      <w:proofErr w:type="gramStart"/>
      <w:r>
        <w:t xml:space="preserve">другой алкогольной продукции 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 мая 2016 года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 с изменениям</w:t>
      </w:r>
      <w:proofErr w:type="gramEnd"/>
      <w:r>
        <w:t xml:space="preserve">, </w:t>
      </w:r>
      <w:proofErr w:type="gramStart"/>
      <w:r>
        <w:t>внесенными</w:t>
      </w:r>
      <w:proofErr w:type="gramEnd"/>
      <w:r>
        <w:t xml:space="preserve"> приказом Минфина России от 4 апреля 2017 года N 57н (зарегистрирован в Минюсте России 28 апреля 2017 года, регистрационный N 46537).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 xml:space="preserve">2.2. Продолжить работу по информированию населения о возможной опасности для жизни </w:t>
      </w:r>
      <w:r>
        <w:lastRenderedPageBreak/>
        <w:t>и здоровья людей в связи с употреблением алкогольной и спиртосодержащей продукции.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стеклоомывающих жидкостей, спиртосодержащих пищевых добавок и ароматизаторов.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20 апреля 2018 года.</w:t>
      </w:r>
    </w:p>
    <w:p w:rsidR="00157B03" w:rsidRDefault="00157B0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157B03" w:rsidRDefault="00157B03">
      <w:pPr>
        <w:pStyle w:val="ConsPlusNormal"/>
        <w:ind w:firstLine="540"/>
        <w:jc w:val="both"/>
      </w:pPr>
    </w:p>
    <w:p w:rsidR="00157B03" w:rsidRDefault="00157B03">
      <w:pPr>
        <w:pStyle w:val="ConsPlusNormal"/>
        <w:jc w:val="right"/>
      </w:pPr>
      <w:r>
        <w:t>А.Ю.ПОПОВА</w:t>
      </w:r>
    </w:p>
    <w:p w:rsidR="00157B03" w:rsidRDefault="00157B03">
      <w:pPr>
        <w:pStyle w:val="ConsPlusNormal"/>
        <w:ind w:firstLine="540"/>
        <w:jc w:val="both"/>
      </w:pPr>
    </w:p>
    <w:p w:rsidR="00157B03" w:rsidRDefault="00157B03">
      <w:pPr>
        <w:pStyle w:val="ConsPlusNormal"/>
        <w:ind w:firstLine="540"/>
        <w:jc w:val="both"/>
      </w:pPr>
    </w:p>
    <w:p w:rsidR="00157B03" w:rsidRDefault="00157B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E1F" w:rsidRDefault="00945E1F"/>
    <w:sectPr w:rsidR="00945E1F" w:rsidSect="009E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157B03"/>
    <w:rsid w:val="00157B03"/>
    <w:rsid w:val="00945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B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B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296588FED5AF669EF87A76E44B254C83C9A8212A184D0480AE6D188D16FJ" TargetMode="External"/><Relationship Id="rId5" Type="http://schemas.openxmlformats.org/officeDocument/2006/relationships/hyperlink" Target="consultantplus://offline/ref=E1A296588FED5AF669EF87A76E44B254C83C95801BAF84D0480AE6D1881FB00F0AE926873E7C294CD46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mnrocheva</dc:creator>
  <cp:lastModifiedBy>mnrocheva</cp:lastModifiedBy>
  <cp:revision>1</cp:revision>
  <dcterms:created xsi:type="dcterms:W3CDTF">2018-05-07T09:58:00Z</dcterms:created>
  <dcterms:modified xsi:type="dcterms:W3CDTF">2018-05-07T09:58:00Z</dcterms:modified>
</cp:coreProperties>
</file>