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1" w:rsidRDefault="008136C1">
      <w:pPr>
        <w:jc w:val="center"/>
        <w:rPr>
          <w:sz w:val="24"/>
          <w:szCs w:val="24"/>
        </w:rPr>
      </w:pPr>
    </w:p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proofErr w:type="gramStart"/>
      <w:r w:rsidRPr="00586AFC">
        <w:rPr>
          <w:sz w:val="26"/>
          <w:szCs w:val="26"/>
        </w:rPr>
        <w:t>с</w:t>
      </w:r>
      <w:proofErr w:type="gramEnd"/>
      <w:r w:rsidRPr="00586AFC">
        <w:rPr>
          <w:sz w:val="26"/>
          <w:szCs w:val="26"/>
        </w:rPr>
        <w:t xml:space="preserve">. </w:t>
      </w:r>
      <w:proofErr w:type="gramStart"/>
      <w:r w:rsidRPr="00586AFC">
        <w:rPr>
          <w:sz w:val="26"/>
          <w:szCs w:val="26"/>
        </w:rPr>
        <w:t>Усть-Цильма</w:t>
      </w:r>
      <w:proofErr w:type="gramEnd"/>
      <w:r w:rsidRPr="00586AFC">
        <w:rPr>
          <w:sz w:val="26"/>
          <w:szCs w:val="26"/>
        </w:rPr>
        <w:t xml:space="preserve">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C272F2" w:rsidRPr="00586AFC">
        <w:rPr>
          <w:sz w:val="26"/>
          <w:szCs w:val="26"/>
        </w:rPr>
        <w:t>09</w:t>
      </w:r>
      <w:r w:rsidR="00F237EF" w:rsidRPr="00586AFC">
        <w:rPr>
          <w:sz w:val="26"/>
          <w:szCs w:val="26"/>
        </w:rPr>
        <w:t xml:space="preserve"> </w:t>
      </w:r>
      <w:r w:rsidR="00C272F2" w:rsidRPr="00586AFC">
        <w:rPr>
          <w:sz w:val="26"/>
          <w:szCs w:val="26"/>
        </w:rPr>
        <w:t>апреля</w:t>
      </w:r>
      <w:r w:rsidRPr="00586AFC">
        <w:rPr>
          <w:sz w:val="26"/>
          <w:szCs w:val="26"/>
        </w:rPr>
        <w:t xml:space="preserve"> 201</w:t>
      </w:r>
      <w:r w:rsidR="00C272F2" w:rsidRPr="00586AFC">
        <w:rPr>
          <w:sz w:val="26"/>
          <w:szCs w:val="26"/>
        </w:rPr>
        <w:t>9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  <w:r w:rsidR="00C272F2" w:rsidRPr="00586AFC">
              <w:rPr>
                <w:sz w:val="26"/>
                <w:szCs w:val="26"/>
              </w:rPr>
              <w:t>а</w:t>
            </w:r>
          </w:p>
        </w:tc>
        <w:tc>
          <w:tcPr>
            <w:tcW w:w="6650" w:type="dxa"/>
            <w:gridSpan w:val="2"/>
          </w:tcPr>
          <w:p w:rsidR="00DF2A8A" w:rsidRPr="00586AFC" w:rsidRDefault="00683D8D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Еремеева Е.Е</w:t>
            </w:r>
            <w:r w:rsidR="00D1701F" w:rsidRPr="00586AFC">
              <w:rPr>
                <w:sz w:val="26"/>
                <w:szCs w:val="26"/>
              </w:rPr>
              <w:t xml:space="preserve"> –</w:t>
            </w:r>
            <w:r w:rsidR="007443E7" w:rsidRPr="00586AFC">
              <w:rPr>
                <w:sz w:val="26"/>
                <w:szCs w:val="26"/>
              </w:rPr>
              <w:t xml:space="preserve"> </w:t>
            </w:r>
            <w:r w:rsidR="00C272F2" w:rsidRPr="00586AFC">
              <w:rPr>
                <w:sz w:val="26"/>
                <w:szCs w:val="26"/>
              </w:rPr>
              <w:t>заместитель</w:t>
            </w:r>
            <w:r w:rsidR="00B86943" w:rsidRPr="00586AFC">
              <w:rPr>
                <w:sz w:val="26"/>
                <w:szCs w:val="26"/>
              </w:rPr>
              <w:t xml:space="preserve"> </w:t>
            </w:r>
            <w:r w:rsidR="00D1701F" w:rsidRPr="00586AFC">
              <w:rPr>
                <w:sz w:val="26"/>
                <w:szCs w:val="26"/>
              </w:rPr>
              <w:t>руководител</w:t>
            </w:r>
            <w:r w:rsidR="00B86943" w:rsidRPr="00586AFC">
              <w:rPr>
                <w:sz w:val="26"/>
                <w:szCs w:val="26"/>
              </w:rPr>
              <w:t>я</w:t>
            </w:r>
            <w:r w:rsidR="00D1701F" w:rsidRPr="00586AFC">
              <w:rPr>
                <w:sz w:val="26"/>
                <w:szCs w:val="26"/>
              </w:rPr>
              <w:t xml:space="preserve"> администрации муниципального района «Усть-Цилемский»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tabs>
                <w:tab w:val="left" w:pos="18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DF2A8A" w:rsidRPr="00586AFC" w:rsidRDefault="00DF2A8A" w:rsidP="00F237EF">
            <w:pPr>
              <w:jc w:val="both"/>
              <w:rPr>
                <w:sz w:val="26"/>
                <w:szCs w:val="26"/>
              </w:rPr>
            </w:pP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</w:tc>
        <w:tc>
          <w:tcPr>
            <w:tcW w:w="6650" w:type="dxa"/>
            <w:gridSpan w:val="2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E153A1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Н.А.</w:t>
            </w:r>
          </w:p>
        </w:tc>
        <w:tc>
          <w:tcPr>
            <w:tcW w:w="6650" w:type="dxa"/>
            <w:gridSpan w:val="2"/>
          </w:tcPr>
          <w:p w:rsidR="00C272F2" w:rsidRPr="00586AFC" w:rsidRDefault="00C272F2" w:rsidP="00E153A1">
            <w:pPr>
              <w:jc w:val="both"/>
              <w:rPr>
                <w:sz w:val="26"/>
                <w:szCs w:val="26"/>
                <w:highlight w:val="yellow"/>
              </w:rPr>
            </w:pPr>
            <w:r w:rsidRPr="00586AFC">
              <w:rPr>
                <w:sz w:val="26"/>
                <w:szCs w:val="26"/>
              </w:rPr>
              <w:t>Заведующий отделом экономического развития администрации муниципального района «Усть-Цилемский»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E153A1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Канева В.С.</w:t>
            </w:r>
          </w:p>
        </w:tc>
        <w:tc>
          <w:tcPr>
            <w:tcW w:w="6650" w:type="dxa"/>
            <w:gridSpan w:val="2"/>
          </w:tcPr>
          <w:p w:rsidR="00C272F2" w:rsidRPr="00586AFC" w:rsidRDefault="00C272F2" w:rsidP="00E153A1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Главный эксперт сектора по правовым вопросам                    администрации МР «Усть-Цилемский»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C272F2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86AFC">
              <w:rPr>
                <w:color w:val="000000"/>
                <w:spacing w:val="-3"/>
                <w:sz w:val="26"/>
                <w:szCs w:val="26"/>
              </w:rPr>
              <w:t>Председатель райкомитета профсоюза работников народного образования и науки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1B311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Pr="00586AFC" w:rsidRDefault="00C272F2" w:rsidP="008C530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  <w:highlight w:val="yellow"/>
              </w:rPr>
            </w:pPr>
            <w:r w:rsidRPr="00586AFC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Неустроев С.А.</w:t>
            </w:r>
          </w:p>
        </w:tc>
        <w:tc>
          <w:tcPr>
            <w:tcW w:w="6650" w:type="dxa"/>
            <w:gridSpan w:val="2"/>
          </w:tcPr>
          <w:p w:rsidR="00C272F2" w:rsidRPr="00586AFC" w:rsidRDefault="003B0AEC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Заместитель начальника управления образования по материально-техническому обеспечению</w:t>
            </w:r>
          </w:p>
        </w:tc>
      </w:tr>
      <w:tr w:rsidR="003B0AEC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3B0AEC" w:rsidRPr="00586AFC" w:rsidRDefault="003B0AEC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Ермолин Е.А.</w:t>
            </w:r>
          </w:p>
        </w:tc>
        <w:tc>
          <w:tcPr>
            <w:tcW w:w="6650" w:type="dxa"/>
            <w:gridSpan w:val="2"/>
          </w:tcPr>
          <w:p w:rsidR="003B0AEC" w:rsidRPr="00586AFC" w:rsidRDefault="003B0AEC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Ведущий эксперт отдела материально-технического обеспечения.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Рочева М.Н.</w:t>
            </w:r>
          </w:p>
        </w:tc>
        <w:tc>
          <w:tcPr>
            <w:tcW w:w="6650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 xml:space="preserve">Главный эксперт отдела экономического развития администрации муниципального района «Усть-Цилемский» 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3B0AEC" w:rsidP="003B38FA">
            <w:pPr>
              <w:jc w:val="both"/>
              <w:rPr>
                <w:sz w:val="26"/>
                <w:szCs w:val="26"/>
                <w:highlight w:val="yellow"/>
              </w:rPr>
            </w:pPr>
            <w:r w:rsidRPr="00586AFC">
              <w:rPr>
                <w:sz w:val="26"/>
                <w:szCs w:val="26"/>
              </w:rPr>
              <w:t>Бабикова Л.М.</w:t>
            </w:r>
          </w:p>
        </w:tc>
        <w:tc>
          <w:tcPr>
            <w:tcW w:w="6650" w:type="dxa"/>
            <w:gridSpan w:val="2"/>
          </w:tcPr>
          <w:p w:rsidR="00C272F2" w:rsidRPr="00586AFC" w:rsidRDefault="003B0AEC" w:rsidP="00944D11">
            <w:pPr>
              <w:jc w:val="both"/>
              <w:rPr>
                <w:sz w:val="26"/>
                <w:szCs w:val="26"/>
                <w:highlight w:val="yellow"/>
              </w:rPr>
            </w:pPr>
            <w:r w:rsidRPr="00586AFC">
              <w:rPr>
                <w:sz w:val="26"/>
                <w:szCs w:val="26"/>
              </w:rPr>
              <w:t>Директор ГКУ РК «Центр занятости населения Усть-Цилемского района»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683D8D" w:rsidRPr="00586AFC" w:rsidRDefault="00683D8D" w:rsidP="00944D11">
      <w:pPr>
        <w:spacing w:line="360" w:lineRule="auto"/>
        <w:ind w:firstLine="708"/>
        <w:rPr>
          <w:sz w:val="26"/>
          <w:szCs w:val="26"/>
        </w:rPr>
      </w:pPr>
    </w:p>
    <w:p w:rsidR="00944D11" w:rsidRPr="00586AFC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586AFC">
        <w:rPr>
          <w:sz w:val="26"/>
          <w:szCs w:val="26"/>
        </w:rPr>
        <w:t xml:space="preserve">                                             Повестка дня:</w:t>
      </w:r>
    </w:p>
    <w:p w:rsidR="0050314C" w:rsidRPr="00586AFC" w:rsidRDefault="007443E7" w:rsidP="00F83EE7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1. </w:t>
      </w:r>
      <w:r w:rsidR="003B0AEC" w:rsidRPr="00586AFC">
        <w:rPr>
          <w:sz w:val="26"/>
          <w:szCs w:val="26"/>
        </w:rPr>
        <w:t>О состоянии коллективно-договорных отношений в МР «Усть-Цилемский»</w:t>
      </w:r>
      <w:r w:rsidR="00F83EE7" w:rsidRPr="00586AFC">
        <w:rPr>
          <w:sz w:val="26"/>
          <w:szCs w:val="26"/>
        </w:rPr>
        <w:t>.</w:t>
      </w:r>
    </w:p>
    <w:p w:rsidR="003B0AEC" w:rsidRPr="00586AFC" w:rsidRDefault="007443E7" w:rsidP="003B0AEC">
      <w:pPr>
        <w:rPr>
          <w:sz w:val="26"/>
          <w:szCs w:val="26"/>
        </w:rPr>
      </w:pPr>
      <w:r w:rsidRPr="00586AFC">
        <w:rPr>
          <w:sz w:val="26"/>
          <w:szCs w:val="26"/>
        </w:rPr>
        <w:t xml:space="preserve">2. </w:t>
      </w:r>
      <w:r w:rsidR="003B0AEC" w:rsidRPr="00586AFC">
        <w:rPr>
          <w:sz w:val="26"/>
          <w:szCs w:val="26"/>
        </w:rPr>
        <w:t>О реализации программных мероприятий по содействию занятости населения</w:t>
      </w:r>
    </w:p>
    <w:p w:rsidR="00F83EE7" w:rsidRPr="00586AFC" w:rsidRDefault="003B0AEC" w:rsidP="003B0AEC">
      <w:pPr>
        <w:ind w:left="284" w:hanging="284"/>
        <w:jc w:val="both"/>
        <w:rPr>
          <w:sz w:val="26"/>
          <w:szCs w:val="26"/>
        </w:rPr>
      </w:pPr>
      <w:r w:rsidRPr="00586AFC">
        <w:rPr>
          <w:sz w:val="26"/>
          <w:szCs w:val="26"/>
        </w:rPr>
        <w:t>(на примере одного из сельских поселений)</w:t>
      </w:r>
      <w:r w:rsidR="000E042E" w:rsidRPr="00586AFC">
        <w:rPr>
          <w:sz w:val="26"/>
          <w:szCs w:val="26"/>
        </w:rPr>
        <w:t>.</w:t>
      </w:r>
      <w:r w:rsidR="00F83EE7" w:rsidRPr="00586AFC">
        <w:rPr>
          <w:sz w:val="26"/>
          <w:szCs w:val="26"/>
        </w:rPr>
        <w:t xml:space="preserve"> </w:t>
      </w:r>
    </w:p>
    <w:p w:rsidR="00F83EE7" w:rsidRPr="00586AFC" w:rsidRDefault="00EA0898" w:rsidP="00F83EE7">
      <w:pPr>
        <w:ind w:left="284" w:hanging="284"/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3. </w:t>
      </w:r>
      <w:r w:rsidR="003B0AEC" w:rsidRPr="00586AFC">
        <w:rPr>
          <w:sz w:val="26"/>
          <w:szCs w:val="26"/>
        </w:rPr>
        <w:t>Общие итоги проведения специальной оценки условий труда в учреждениях и предприятиях МР «Усть-Цилемский».</w:t>
      </w:r>
    </w:p>
    <w:p w:rsidR="003B0AEC" w:rsidRPr="00586AFC" w:rsidRDefault="003B0AEC" w:rsidP="00F83EE7">
      <w:pPr>
        <w:ind w:left="284" w:hanging="284"/>
        <w:jc w:val="both"/>
        <w:rPr>
          <w:sz w:val="26"/>
          <w:szCs w:val="26"/>
        </w:rPr>
      </w:pPr>
      <w:r w:rsidRPr="00586AFC">
        <w:rPr>
          <w:sz w:val="26"/>
          <w:szCs w:val="26"/>
        </w:rPr>
        <w:t>4. Исполнение поручений предыдущего заседания комиссии.</w:t>
      </w:r>
    </w:p>
    <w:p w:rsidR="00054762" w:rsidRPr="00586AFC" w:rsidRDefault="00054762" w:rsidP="00A70C82">
      <w:pPr>
        <w:ind w:left="284" w:hanging="284"/>
        <w:jc w:val="both"/>
        <w:rPr>
          <w:sz w:val="26"/>
          <w:szCs w:val="26"/>
        </w:rPr>
      </w:pPr>
    </w:p>
    <w:p w:rsidR="003B0AEC" w:rsidRPr="00586AFC" w:rsidRDefault="00E72DA6" w:rsidP="003B0AE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п</w:t>
      </w:r>
      <w:r w:rsidR="00861E06" w:rsidRPr="00586AFC">
        <w:rPr>
          <w:b/>
          <w:sz w:val="26"/>
          <w:szCs w:val="26"/>
        </w:rPr>
        <w:t>ерв</w:t>
      </w:r>
      <w:r>
        <w:rPr>
          <w:b/>
          <w:sz w:val="26"/>
          <w:szCs w:val="26"/>
        </w:rPr>
        <w:t>ому</w:t>
      </w:r>
      <w:r w:rsidR="00861E06" w:rsidRPr="00586AFC">
        <w:rPr>
          <w:b/>
          <w:sz w:val="26"/>
          <w:szCs w:val="26"/>
        </w:rPr>
        <w:t xml:space="preserve"> вопрос</w:t>
      </w:r>
      <w:r>
        <w:rPr>
          <w:b/>
          <w:sz w:val="26"/>
          <w:szCs w:val="26"/>
        </w:rPr>
        <w:t>у заслушали</w:t>
      </w:r>
      <w:r w:rsidR="00861E06" w:rsidRPr="00586AFC">
        <w:rPr>
          <w:b/>
          <w:sz w:val="26"/>
          <w:szCs w:val="26"/>
        </w:rPr>
        <w:t xml:space="preserve"> </w:t>
      </w:r>
      <w:proofErr w:type="spellStart"/>
      <w:r w:rsidR="003B0AEC" w:rsidRPr="00586AFC">
        <w:rPr>
          <w:b/>
          <w:sz w:val="26"/>
          <w:szCs w:val="26"/>
        </w:rPr>
        <w:t>Еремеев</w:t>
      </w:r>
      <w:r>
        <w:rPr>
          <w:b/>
          <w:sz w:val="26"/>
          <w:szCs w:val="26"/>
        </w:rPr>
        <w:t>у</w:t>
      </w:r>
      <w:proofErr w:type="spellEnd"/>
      <w:r w:rsidR="003B0AEC" w:rsidRPr="00586AFC">
        <w:rPr>
          <w:b/>
          <w:sz w:val="26"/>
          <w:szCs w:val="26"/>
        </w:rPr>
        <w:t xml:space="preserve"> Е.Е</w:t>
      </w:r>
      <w:r w:rsidR="000E042E" w:rsidRPr="00586AFC">
        <w:rPr>
          <w:b/>
          <w:sz w:val="26"/>
          <w:szCs w:val="26"/>
        </w:rPr>
        <w:t>.</w:t>
      </w:r>
      <w:r w:rsidR="000A6ECC" w:rsidRPr="00586AFC">
        <w:rPr>
          <w:b/>
          <w:sz w:val="26"/>
          <w:szCs w:val="26"/>
        </w:rPr>
        <w:t>:</w:t>
      </w:r>
      <w:r w:rsidR="0080704E" w:rsidRPr="00586AFC">
        <w:rPr>
          <w:b/>
          <w:sz w:val="26"/>
          <w:szCs w:val="26"/>
        </w:rPr>
        <w:t xml:space="preserve"> </w:t>
      </w:r>
      <w:r w:rsidR="003B0AEC" w:rsidRPr="00586AFC">
        <w:rPr>
          <w:sz w:val="26"/>
          <w:szCs w:val="26"/>
        </w:rPr>
        <w:t>на территории района зарегистрировано 124 юр. лиц (62 из которых муниципальные).</w:t>
      </w:r>
    </w:p>
    <w:p w:rsidR="003B0AEC" w:rsidRPr="00586AFC" w:rsidRDefault="003B0AEC" w:rsidP="003B0AEC">
      <w:pPr>
        <w:spacing w:line="240" w:lineRule="atLeast"/>
        <w:ind w:firstLine="708"/>
        <w:jc w:val="both"/>
        <w:rPr>
          <w:sz w:val="26"/>
          <w:szCs w:val="26"/>
        </w:rPr>
      </w:pPr>
      <w:r w:rsidRPr="00586AFC">
        <w:rPr>
          <w:sz w:val="26"/>
          <w:szCs w:val="26"/>
        </w:rPr>
        <w:t>На сегодняшний день коллективные договоры заключены  у 11 организаций, это 8,87% к общему числу организаций. Охват коллективными договорами организаций уменьшается даже в бюджетной сфере, не говоря уже о других хозяйствующих субъектах района.</w:t>
      </w:r>
    </w:p>
    <w:p w:rsidR="003B0AEC" w:rsidRPr="00586AFC" w:rsidRDefault="003B0AEC" w:rsidP="003B0AE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>Причиной тому служат:</w:t>
      </w:r>
    </w:p>
    <w:p w:rsidR="003B0AEC" w:rsidRPr="00586AFC" w:rsidRDefault="003B0AEC" w:rsidP="003B0AE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lastRenderedPageBreak/>
        <w:t>- коллективный договор не имеет обязательного характера для заключения (только желание работников и работодателя);</w:t>
      </w:r>
    </w:p>
    <w:p w:rsidR="003B0AEC" w:rsidRPr="00586AFC" w:rsidRDefault="003B0AEC" w:rsidP="003B0AE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>- в коллективный договор включены все положения по трудовым отношениям, предусмотренные Трудовым кодексом РФ и другими нормативными актами, смысла дублирования нет;</w:t>
      </w:r>
    </w:p>
    <w:p w:rsidR="003B0AEC" w:rsidRPr="00586AFC" w:rsidRDefault="003B0AEC" w:rsidP="003B0AE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>-  в коллективный договор можно внести положения, улучшающие трудовые отношения, не прописанные в Трудовом кодексе, но не противоречащие законодательству, в этом случае коллективный договор приобретает смысл для заключения. Но, к сожалению, средств на исполнение таких обязательств у организаций нет.</w:t>
      </w:r>
    </w:p>
    <w:p w:rsidR="003B0AEC" w:rsidRPr="00586AFC" w:rsidRDefault="003B0AEC" w:rsidP="003B0AEC">
      <w:pPr>
        <w:ind w:firstLine="708"/>
        <w:jc w:val="both"/>
        <w:rPr>
          <w:sz w:val="26"/>
          <w:szCs w:val="26"/>
        </w:rPr>
      </w:pPr>
      <w:r w:rsidRPr="00586AFC">
        <w:rPr>
          <w:sz w:val="26"/>
          <w:szCs w:val="26"/>
        </w:rPr>
        <w:t>Мы</w:t>
      </w:r>
      <w:r w:rsidR="00E72DA6">
        <w:rPr>
          <w:sz w:val="26"/>
          <w:szCs w:val="26"/>
        </w:rPr>
        <w:t>,</w:t>
      </w:r>
      <w:r w:rsidRPr="00586AFC">
        <w:rPr>
          <w:sz w:val="26"/>
          <w:szCs w:val="26"/>
        </w:rPr>
        <w:t xml:space="preserve"> конечно</w:t>
      </w:r>
      <w:r w:rsidR="00E72DA6">
        <w:rPr>
          <w:sz w:val="26"/>
          <w:szCs w:val="26"/>
        </w:rPr>
        <w:t>,</w:t>
      </w:r>
      <w:r w:rsidRPr="00586AFC">
        <w:rPr>
          <w:sz w:val="26"/>
          <w:szCs w:val="26"/>
        </w:rPr>
        <w:t xml:space="preserve"> со стороны администрации периодически пишем письма в организации, устно информируем и рекомендуем заключить коллективный договор, но обязать мы не можем. Предлагаем в этом направлении и профсоюзам поработать.</w:t>
      </w:r>
    </w:p>
    <w:p w:rsidR="003B0AEC" w:rsidRPr="00586AFC" w:rsidRDefault="000E042E" w:rsidP="003B0AEC">
      <w:pPr>
        <w:ind w:firstLine="708"/>
        <w:jc w:val="both"/>
        <w:rPr>
          <w:sz w:val="26"/>
          <w:szCs w:val="26"/>
        </w:rPr>
      </w:pPr>
      <w:r w:rsidRPr="00586AFC">
        <w:rPr>
          <w:b/>
          <w:sz w:val="26"/>
          <w:szCs w:val="26"/>
        </w:rPr>
        <w:t xml:space="preserve">Красильникова Г.И.: </w:t>
      </w:r>
      <w:r w:rsidR="003B0AEC" w:rsidRPr="00586AFC">
        <w:rPr>
          <w:sz w:val="26"/>
          <w:szCs w:val="26"/>
        </w:rPr>
        <w:t xml:space="preserve">я хотела бы подчеркнуть </w:t>
      </w:r>
      <w:proofErr w:type="gramStart"/>
      <w:r w:rsidR="003B0AEC" w:rsidRPr="00586AFC">
        <w:rPr>
          <w:sz w:val="26"/>
          <w:szCs w:val="26"/>
        </w:rPr>
        <w:t>то</w:t>
      </w:r>
      <w:proofErr w:type="gramEnd"/>
      <w:r w:rsidR="003B0AEC" w:rsidRPr="00586AFC">
        <w:rPr>
          <w:sz w:val="26"/>
          <w:szCs w:val="26"/>
        </w:rPr>
        <w:t xml:space="preserve"> что для заключения коллективного </w:t>
      </w:r>
      <w:r w:rsidR="0046767F" w:rsidRPr="00586AFC">
        <w:rPr>
          <w:sz w:val="26"/>
          <w:szCs w:val="26"/>
        </w:rPr>
        <w:t>д</w:t>
      </w:r>
      <w:r w:rsidR="003B0AEC" w:rsidRPr="00586AFC">
        <w:rPr>
          <w:sz w:val="26"/>
          <w:szCs w:val="26"/>
        </w:rPr>
        <w:t>оговора достаточно только желания работников, а работодатель не имеет права отказать в подписании договора.</w:t>
      </w:r>
    </w:p>
    <w:p w:rsidR="0046767F" w:rsidRPr="00586AFC" w:rsidRDefault="0046767F" w:rsidP="003B0AEC">
      <w:pPr>
        <w:ind w:firstLine="708"/>
        <w:jc w:val="both"/>
        <w:rPr>
          <w:sz w:val="26"/>
          <w:szCs w:val="26"/>
        </w:rPr>
      </w:pPr>
      <w:r w:rsidRPr="00586AFC">
        <w:rPr>
          <w:b/>
          <w:sz w:val="26"/>
          <w:szCs w:val="26"/>
        </w:rPr>
        <w:t>Носова Е.И.:</w:t>
      </w:r>
      <w:r w:rsidRPr="00586AFC">
        <w:rPr>
          <w:sz w:val="26"/>
          <w:szCs w:val="26"/>
        </w:rPr>
        <w:t xml:space="preserve">  коллективный договор очень хороший «стимулятор» для сплочения коллектива. Для достижения поставленных целей, и для грамотности работников (посредством обсуждений различных положений договора, работники узнают свои права).</w:t>
      </w:r>
    </w:p>
    <w:p w:rsidR="0046767F" w:rsidRPr="00586AFC" w:rsidRDefault="0046767F" w:rsidP="0046767F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t>РЕШИЛИ:</w:t>
      </w:r>
    </w:p>
    <w:p w:rsidR="0046767F" w:rsidRPr="00586AFC" w:rsidRDefault="0046767F" w:rsidP="0046767F">
      <w:pPr>
        <w:pStyle w:val="ConsPlusTitle"/>
        <w:widowControl/>
        <w:numPr>
          <w:ilvl w:val="0"/>
          <w:numId w:val="29"/>
        </w:numPr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 xml:space="preserve">Отделу экономического развития провести информационно </w:t>
      </w:r>
      <w:proofErr w:type="gramStart"/>
      <w:r w:rsidRPr="00586AFC">
        <w:rPr>
          <w:b w:val="0"/>
          <w:sz w:val="26"/>
          <w:szCs w:val="26"/>
        </w:rPr>
        <w:t>-р</w:t>
      </w:r>
      <w:proofErr w:type="gramEnd"/>
      <w:r w:rsidRPr="00586AFC">
        <w:rPr>
          <w:b w:val="0"/>
          <w:sz w:val="26"/>
          <w:szCs w:val="26"/>
        </w:rPr>
        <w:t xml:space="preserve">азъяснительную работу с муниципальными бюджетными учреждениями и </w:t>
      </w:r>
      <w:r w:rsidR="00E72DA6">
        <w:rPr>
          <w:b w:val="0"/>
          <w:sz w:val="26"/>
          <w:szCs w:val="26"/>
        </w:rPr>
        <w:t>субъектами малого предпринимательства</w:t>
      </w:r>
      <w:r w:rsidRPr="00586AFC">
        <w:rPr>
          <w:b w:val="0"/>
          <w:sz w:val="26"/>
          <w:szCs w:val="26"/>
        </w:rPr>
        <w:t xml:space="preserve"> по вопросу заключения коллективных договоров.</w:t>
      </w:r>
    </w:p>
    <w:p w:rsidR="0046767F" w:rsidRPr="00586AFC" w:rsidRDefault="0046767F" w:rsidP="0046767F">
      <w:pPr>
        <w:pStyle w:val="ConsPlusTitle"/>
        <w:widowControl/>
        <w:numPr>
          <w:ilvl w:val="0"/>
          <w:numId w:val="29"/>
        </w:numPr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>Красильниковой Г.И. провести работу по заключению коллективного договора в МБДОУ «Детский сад № 3».</w:t>
      </w:r>
    </w:p>
    <w:p w:rsidR="0046767F" w:rsidRPr="00586AFC" w:rsidRDefault="0046767F" w:rsidP="0046767F">
      <w:pPr>
        <w:pStyle w:val="ConsPlusTitle"/>
        <w:widowControl/>
        <w:ind w:left="1068"/>
        <w:jc w:val="both"/>
        <w:outlineLvl w:val="0"/>
        <w:rPr>
          <w:b w:val="0"/>
          <w:sz w:val="26"/>
          <w:szCs w:val="26"/>
        </w:rPr>
      </w:pPr>
    </w:p>
    <w:p w:rsidR="0046767F" w:rsidRPr="00586AFC" w:rsidRDefault="00E72DA6" w:rsidP="0046767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По второму</w:t>
      </w:r>
      <w:r w:rsidR="0046767F" w:rsidRPr="00586AFC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у заслушали</w:t>
      </w:r>
      <w:r w:rsidR="0046767F" w:rsidRPr="00586AFC">
        <w:rPr>
          <w:sz w:val="26"/>
          <w:szCs w:val="26"/>
        </w:rPr>
        <w:t xml:space="preserve"> </w:t>
      </w:r>
      <w:proofErr w:type="spellStart"/>
      <w:r w:rsidR="0046767F" w:rsidRPr="00586AFC">
        <w:rPr>
          <w:sz w:val="26"/>
          <w:szCs w:val="26"/>
        </w:rPr>
        <w:t>Бабиков</w:t>
      </w:r>
      <w:r>
        <w:rPr>
          <w:sz w:val="26"/>
          <w:szCs w:val="26"/>
        </w:rPr>
        <w:t>у</w:t>
      </w:r>
      <w:proofErr w:type="spellEnd"/>
      <w:r w:rsidR="0046767F" w:rsidRPr="00586AFC">
        <w:rPr>
          <w:sz w:val="26"/>
          <w:szCs w:val="26"/>
        </w:rPr>
        <w:t xml:space="preserve"> Л.М.:</w:t>
      </w:r>
      <w:r w:rsidR="00840C1B" w:rsidRPr="00586AFC">
        <w:rPr>
          <w:sz w:val="26"/>
          <w:szCs w:val="26"/>
        </w:rPr>
        <w:t xml:space="preserve"> </w:t>
      </w:r>
      <w:r w:rsidR="00840C1B" w:rsidRPr="00586AFC">
        <w:rPr>
          <w:b w:val="0"/>
          <w:sz w:val="26"/>
          <w:szCs w:val="26"/>
        </w:rPr>
        <w:t>о реализации программных мероприятий по содействию занятости населения в СП «Трусово».</w:t>
      </w:r>
    </w:p>
    <w:p w:rsidR="00840C1B" w:rsidRPr="00586AFC" w:rsidRDefault="00840C1B" w:rsidP="0046767F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ab/>
        <w:t xml:space="preserve">В сельском поселении «Трусово» активно </w:t>
      </w:r>
      <w:r w:rsidR="00AE1D5C" w:rsidRPr="00586AFC">
        <w:rPr>
          <w:b w:val="0"/>
          <w:sz w:val="26"/>
          <w:szCs w:val="26"/>
        </w:rPr>
        <w:t xml:space="preserve">сотрудничают с нами </w:t>
      </w:r>
      <w:r w:rsidRPr="00586AFC">
        <w:rPr>
          <w:b w:val="0"/>
          <w:sz w:val="26"/>
          <w:szCs w:val="26"/>
        </w:rPr>
        <w:t xml:space="preserve"> предприятия и организации в</w:t>
      </w:r>
      <w:r w:rsidR="00AE1D5C" w:rsidRPr="00586AFC">
        <w:rPr>
          <w:b w:val="0"/>
          <w:sz w:val="26"/>
          <w:szCs w:val="26"/>
        </w:rPr>
        <w:t xml:space="preserve"> отношении временного</w:t>
      </w:r>
      <w:r w:rsidRPr="00586AFC">
        <w:rPr>
          <w:b w:val="0"/>
          <w:sz w:val="26"/>
          <w:szCs w:val="26"/>
        </w:rPr>
        <w:t xml:space="preserve"> трудоустройств</w:t>
      </w:r>
      <w:r w:rsidR="00AE1D5C" w:rsidRPr="00586AFC">
        <w:rPr>
          <w:b w:val="0"/>
          <w:sz w:val="26"/>
          <w:szCs w:val="26"/>
        </w:rPr>
        <w:t>а</w:t>
      </w:r>
      <w:r w:rsidRPr="00586AFC">
        <w:rPr>
          <w:b w:val="0"/>
          <w:sz w:val="26"/>
          <w:szCs w:val="26"/>
        </w:rPr>
        <w:t xml:space="preserve"> граждан, испытывающих трудности в поиске работы и по общественным работам</w:t>
      </w:r>
      <w:r w:rsidR="00AE1D5C" w:rsidRPr="00586AFC">
        <w:rPr>
          <w:b w:val="0"/>
          <w:sz w:val="26"/>
          <w:szCs w:val="26"/>
        </w:rPr>
        <w:t>.</w:t>
      </w:r>
    </w:p>
    <w:p w:rsidR="00AE1D5C" w:rsidRPr="00586AFC" w:rsidRDefault="00E72DA6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</w:t>
      </w:r>
      <w:r w:rsidR="00AE1D5C" w:rsidRPr="00586AFC">
        <w:rPr>
          <w:b w:val="0"/>
          <w:sz w:val="26"/>
          <w:szCs w:val="26"/>
        </w:rPr>
        <w:t>а 2018 год количество безработных в поселении было 20 человек, общее трудоустройство</w:t>
      </w:r>
      <w:r>
        <w:rPr>
          <w:b w:val="0"/>
          <w:sz w:val="26"/>
          <w:szCs w:val="26"/>
        </w:rPr>
        <w:t xml:space="preserve"> -</w:t>
      </w:r>
      <w:r w:rsidR="00AE1D5C" w:rsidRPr="00586AFC">
        <w:rPr>
          <w:b w:val="0"/>
          <w:sz w:val="26"/>
          <w:szCs w:val="26"/>
        </w:rPr>
        <w:t xml:space="preserve"> 109 человек, общественные работы (с мат. под.)</w:t>
      </w:r>
      <w:r>
        <w:rPr>
          <w:b w:val="0"/>
          <w:sz w:val="26"/>
          <w:szCs w:val="26"/>
        </w:rPr>
        <w:t xml:space="preserve"> -</w:t>
      </w:r>
      <w:r w:rsidR="00AE1D5C" w:rsidRPr="00586AFC">
        <w:rPr>
          <w:b w:val="0"/>
          <w:sz w:val="26"/>
          <w:szCs w:val="26"/>
        </w:rPr>
        <w:t xml:space="preserve"> 37 человек, </w:t>
      </w:r>
      <w:proofErr w:type="spellStart"/>
      <w:r w:rsidR="00AE1D5C" w:rsidRPr="00586AFC">
        <w:rPr>
          <w:b w:val="0"/>
          <w:sz w:val="26"/>
          <w:szCs w:val="26"/>
        </w:rPr>
        <w:t>профобучение</w:t>
      </w:r>
      <w:proofErr w:type="spellEnd"/>
      <w:r>
        <w:rPr>
          <w:b w:val="0"/>
          <w:sz w:val="26"/>
          <w:szCs w:val="26"/>
        </w:rPr>
        <w:t xml:space="preserve"> -</w:t>
      </w:r>
      <w:r w:rsidR="00AE1D5C" w:rsidRPr="00586AFC">
        <w:rPr>
          <w:b w:val="0"/>
          <w:sz w:val="26"/>
          <w:szCs w:val="26"/>
        </w:rPr>
        <w:t xml:space="preserve"> 6 человек, трудоустройство несовершеннолетних</w:t>
      </w:r>
      <w:r>
        <w:rPr>
          <w:b w:val="0"/>
          <w:sz w:val="26"/>
          <w:szCs w:val="26"/>
        </w:rPr>
        <w:t xml:space="preserve"> -</w:t>
      </w:r>
      <w:r w:rsidR="00AE1D5C" w:rsidRPr="00586AFC">
        <w:rPr>
          <w:b w:val="0"/>
          <w:sz w:val="26"/>
          <w:szCs w:val="26"/>
        </w:rPr>
        <w:t xml:space="preserve"> 11 человек, трудоустройство испытывающих трудности в поиске работы</w:t>
      </w:r>
      <w:r>
        <w:rPr>
          <w:b w:val="0"/>
          <w:sz w:val="26"/>
          <w:szCs w:val="26"/>
        </w:rPr>
        <w:t xml:space="preserve"> -</w:t>
      </w:r>
      <w:r w:rsidR="00AE1D5C" w:rsidRPr="00586AFC">
        <w:rPr>
          <w:b w:val="0"/>
          <w:sz w:val="26"/>
          <w:szCs w:val="26"/>
        </w:rPr>
        <w:t xml:space="preserve"> 3 человека.</w:t>
      </w:r>
    </w:p>
    <w:p w:rsidR="00AE1D5C" w:rsidRPr="00586AFC" w:rsidRDefault="00AE1D5C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proofErr w:type="gramStart"/>
      <w:r w:rsidRPr="00586AFC">
        <w:rPr>
          <w:b w:val="0"/>
          <w:sz w:val="26"/>
          <w:szCs w:val="26"/>
        </w:rPr>
        <w:t>По истекшему периоду 2019 года (1 квартал), работа активно продолжается:  количество безработных в поселении</w:t>
      </w:r>
      <w:r w:rsidR="00E72DA6">
        <w:rPr>
          <w:b w:val="0"/>
          <w:sz w:val="26"/>
          <w:szCs w:val="26"/>
        </w:rPr>
        <w:t>,</w:t>
      </w:r>
      <w:r w:rsidRPr="00586AFC">
        <w:rPr>
          <w:b w:val="0"/>
          <w:sz w:val="26"/>
          <w:szCs w:val="26"/>
        </w:rPr>
        <w:t xml:space="preserve"> к сожалению</w:t>
      </w:r>
      <w:r w:rsidR="00E72DA6">
        <w:rPr>
          <w:b w:val="0"/>
          <w:sz w:val="26"/>
          <w:szCs w:val="26"/>
        </w:rPr>
        <w:t>,</w:t>
      </w:r>
      <w:r w:rsidRPr="00586AFC">
        <w:rPr>
          <w:b w:val="0"/>
          <w:sz w:val="26"/>
          <w:szCs w:val="26"/>
        </w:rPr>
        <w:t xml:space="preserve"> </w:t>
      </w:r>
      <w:r w:rsidR="00F72C9E" w:rsidRPr="00586AFC">
        <w:rPr>
          <w:b w:val="0"/>
          <w:sz w:val="26"/>
          <w:szCs w:val="26"/>
        </w:rPr>
        <w:t>возросло</w:t>
      </w:r>
      <w:r w:rsidR="00E72DA6">
        <w:rPr>
          <w:b w:val="0"/>
          <w:sz w:val="26"/>
          <w:szCs w:val="26"/>
        </w:rPr>
        <w:t xml:space="preserve"> -</w:t>
      </w:r>
      <w:r w:rsidRPr="00586AFC">
        <w:rPr>
          <w:b w:val="0"/>
          <w:sz w:val="26"/>
          <w:szCs w:val="26"/>
        </w:rPr>
        <w:t xml:space="preserve"> 27 человек, общее трудоустройство</w:t>
      </w:r>
      <w:r w:rsidR="00E72DA6">
        <w:rPr>
          <w:b w:val="0"/>
          <w:sz w:val="26"/>
          <w:szCs w:val="26"/>
        </w:rPr>
        <w:t xml:space="preserve"> -</w:t>
      </w:r>
      <w:r w:rsidRPr="00586AFC">
        <w:rPr>
          <w:b w:val="0"/>
          <w:sz w:val="26"/>
          <w:szCs w:val="26"/>
        </w:rPr>
        <w:t xml:space="preserve"> 16 человек, общественные работы (с мат. под.)</w:t>
      </w:r>
      <w:r w:rsidR="00E72DA6">
        <w:rPr>
          <w:b w:val="0"/>
          <w:sz w:val="26"/>
          <w:szCs w:val="26"/>
        </w:rPr>
        <w:t xml:space="preserve"> -</w:t>
      </w:r>
      <w:r w:rsidRPr="00586AFC">
        <w:rPr>
          <w:b w:val="0"/>
          <w:sz w:val="26"/>
          <w:szCs w:val="26"/>
        </w:rPr>
        <w:t xml:space="preserve"> 9 человек, </w:t>
      </w:r>
      <w:proofErr w:type="spellStart"/>
      <w:r w:rsidRPr="00586AFC">
        <w:rPr>
          <w:b w:val="0"/>
          <w:sz w:val="26"/>
          <w:szCs w:val="26"/>
        </w:rPr>
        <w:t>профобучение</w:t>
      </w:r>
      <w:proofErr w:type="spellEnd"/>
      <w:r w:rsidR="00E72DA6">
        <w:rPr>
          <w:b w:val="0"/>
          <w:sz w:val="26"/>
          <w:szCs w:val="26"/>
        </w:rPr>
        <w:t xml:space="preserve"> -</w:t>
      </w:r>
      <w:r w:rsidRPr="00586AFC">
        <w:rPr>
          <w:b w:val="0"/>
          <w:sz w:val="26"/>
          <w:szCs w:val="26"/>
        </w:rPr>
        <w:t xml:space="preserve"> 5 человек, трудоустройство испытывающих трудности в поиске работы </w:t>
      </w:r>
      <w:r w:rsidR="00E72DA6">
        <w:rPr>
          <w:b w:val="0"/>
          <w:sz w:val="26"/>
          <w:szCs w:val="26"/>
        </w:rPr>
        <w:t xml:space="preserve">- </w:t>
      </w:r>
      <w:r w:rsidRPr="00586AFC">
        <w:rPr>
          <w:b w:val="0"/>
          <w:sz w:val="26"/>
          <w:szCs w:val="26"/>
        </w:rPr>
        <w:t>4 человека.</w:t>
      </w:r>
      <w:proofErr w:type="gramEnd"/>
    </w:p>
    <w:p w:rsidR="002C3D6C" w:rsidRPr="00586AFC" w:rsidRDefault="002C3D6C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 xml:space="preserve">Еще хочу довести информацию: с 2019 года по программе проф. обучения и повышения квалификации лиц предпенсионного возраста, на наш район выделены денежные средства. В связи с этим я призываю работодателей провести анализ своих рабочих мест и выдвинуть кандидатуры работников предпенсионного возраста для прохождения проф. обучения либо повышения квалификации.  На одного обучающегося можно использовать до 68000 </w:t>
      </w:r>
      <w:r w:rsidR="00F72C9E" w:rsidRPr="00586AFC">
        <w:rPr>
          <w:b w:val="0"/>
          <w:sz w:val="26"/>
          <w:szCs w:val="26"/>
        </w:rPr>
        <w:t>рублей,</w:t>
      </w:r>
      <w:r w:rsidRPr="00586AFC">
        <w:rPr>
          <w:b w:val="0"/>
          <w:sz w:val="26"/>
          <w:szCs w:val="26"/>
        </w:rPr>
        <w:t xml:space="preserve"> в которые входят плата за обучение, стоимость проезда к месту обучения и обратно, проживание.</w:t>
      </w:r>
    </w:p>
    <w:p w:rsidR="00F72C9E" w:rsidRPr="00586AFC" w:rsidRDefault="00F72C9E" w:rsidP="00F72C9E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lastRenderedPageBreak/>
        <w:t>РЕШИЛИ:</w:t>
      </w:r>
    </w:p>
    <w:p w:rsidR="00F72C9E" w:rsidRPr="00586AFC" w:rsidRDefault="00E72DA6" w:rsidP="00F72C9E">
      <w:pPr>
        <w:pStyle w:val="ConsPlusTitle"/>
        <w:widowControl/>
        <w:numPr>
          <w:ilvl w:val="0"/>
          <w:numId w:val="30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Информацию принять к сведению</w:t>
      </w:r>
      <w:r w:rsidR="00F72C9E" w:rsidRPr="00586AFC">
        <w:rPr>
          <w:b w:val="0"/>
          <w:sz w:val="26"/>
          <w:szCs w:val="26"/>
        </w:rPr>
        <w:t>.</w:t>
      </w:r>
    </w:p>
    <w:p w:rsidR="00F72C9E" w:rsidRPr="00586AFC" w:rsidRDefault="00F72C9E" w:rsidP="00F72C9E">
      <w:pPr>
        <w:pStyle w:val="ConsPlusTitle"/>
        <w:widowControl/>
        <w:ind w:left="708"/>
        <w:jc w:val="both"/>
        <w:outlineLvl w:val="0"/>
        <w:rPr>
          <w:b w:val="0"/>
          <w:sz w:val="26"/>
          <w:szCs w:val="26"/>
        </w:rPr>
      </w:pPr>
    </w:p>
    <w:p w:rsidR="00F72C9E" w:rsidRPr="00586AFC" w:rsidRDefault="00F72C9E" w:rsidP="00F72C9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586AFC">
        <w:rPr>
          <w:sz w:val="26"/>
          <w:szCs w:val="26"/>
        </w:rPr>
        <w:t xml:space="preserve">Третий вопрос Канева В.С.: </w:t>
      </w:r>
      <w:r w:rsidRPr="00586AFC">
        <w:rPr>
          <w:b w:val="0"/>
          <w:sz w:val="26"/>
          <w:szCs w:val="26"/>
        </w:rPr>
        <w:t>все мы знаем</w:t>
      </w:r>
      <w:r w:rsidR="00E24EA9" w:rsidRPr="00586AFC">
        <w:rPr>
          <w:b w:val="0"/>
          <w:sz w:val="26"/>
          <w:szCs w:val="26"/>
        </w:rPr>
        <w:t>,</w:t>
      </w:r>
      <w:r w:rsidRPr="00586AFC">
        <w:rPr>
          <w:b w:val="0"/>
          <w:sz w:val="26"/>
          <w:szCs w:val="26"/>
        </w:rPr>
        <w:t xml:space="preserve"> что учреждения и организации должны были провести специальную оценку </w:t>
      </w:r>
      <w:r w:rsidR="0063021C" w:rsidRPr="00586AFC">
        <w:rPr>
          <w:b w:val="0"/>
          <w:sz w:val="26"/>
          <w:szCs w:val="26"/>
        </w:rPr>
        <w:t>у</w:t>
      </w:r>
      <w:r w:rsidRPr="00586AFC">
        <w:rPr>
          <w:b w:val="0"/>
          <w:sz w:val="26"/>
          <w:szCs w:val="26"/>
        </w:rPr>
        <w:t xml:space="preserve">словий труда (далее СОУТ) до 31.12.2018 года. Во всех муниципальных бюджетных учреждениях, за исключением учреждений культуры, СОУТ </w:t>
      </w:r>
      <w:proofErr w:type="gramStart"/>
      <w:r w:rsidRPr="00586AFC">
        <w:rPr>
          <w:b w:val="0"/>
          <w:sz w:val="26"/>
          <w:szCs w:val="26"/>
        </w:rPr>
        <w:t>проведена</w:t>
      </w:r>
      <w:proofErr w:type="gramEnd"/>
      <w:r w:rsidRPr="00586AFC">
        <w:rPr>
          <w:b w:val="0"/>
          <w:sz w:val="26"/>
          <w:szCs w:val="26"/>
        </w:rPr>
        <w:t>. Учреждения культуры закончат мероприятия по проведению СОУТ</w:t>
      </w:r>
      <w:r w:rsidR="0063021C" w:rsidRPr="00586AFC">
        <w:rPr>
          <w:b w:val="0"/>
          <w:sz w:val="26"/>
          <w:szCs w:val="26"/>
        </w:rPr>
        <w:t xml:space="preserve"> (52 рабочих места) до июня 2019 года. Конечно же</w:t>
      </w:r>
      <w:r w:rsidR="00E24EA9" w:rsidRPr="00586AFC">
        <w:rPr>
          <w:b w:val="0"/>
          <w:sz w:val="26"/>
          <w:szCs w:val="26"/>
        </w:rPr>
        <w:t>,</w:t>
      </w:r>
      <w:r w:rsidR="0063021C" w:rsidRPr="00586AFC">
        <w:rPr>
          <w:b w:val="0"/>
          <w:sz w:val="26"/>
          <w:szCs w:val="26"/>
        </w:rPr>
        <w:t xml:space="preserve"> причинами того, что СОУТ не </w:t>
      </w:r>
      <w:proofErr w:type="gramStart"/>
      <w:r w:rsidR="0063021C" w:rsidRPr="00586AFC">
        <w:rPr>
          <w:b w:val="0"/>
          <w:sz w:val="26"/>
          <w:szCs w:val="26"/>
        </w:rPr>
        <w:t>была проведена в установленные сроки является</w:t>
      </w:r>
      <w:proofErr w:type="gramEnd"/>
      <w:r w:rsidR="0063021C" w:rsidRPr="00586AFC">
        <w:rPr>
          <w:b w:val="0"/>
          <w:sz w:val="26"/>
          <w:szCs w:val="26"/>
        </w:rPr>
        <w:t xml:space="preserve"> отсутствие финансирования.</w:t>
      </w:r>
    </w:p>
    <w:p w:rsidR="00C61290" w:rsidRPr="00586AFC" w:rsidRDefault="00E24EA9" w:rsidP="00F72C9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ab/>
        <w:t xml:space="preserve">Что касается организаций частной форм собственности (юридические лица и ИП) до всех постарались довести информацию, но проверить проведена СОУТ или </w:t>
      </w:r>
      <w:proofErr w:type="gramStart"/>
      <w:r w:rsidRPr="00586AFC">
        <w:rPr>
          <w:b w:val="0"/>
          <w:sz w:val="26"/>
          <w:szCs w:val="26"/>
        </w:rPr>
        <w:t>нет</w:t>
      </w:r>
      <w:proofErr w:type="gramEnd"/>
      <w:r w:rsidRPr="00586AFC">
        <w:rPr>
          <w:b w:val="0"/>
          <w:sz w:val="26"/>
          <w:szCs w:val="26"/>
        </w:rPr>
        <w:t xml:space="preserve"> мы не можем, так к</w:t>
      </w:r>
      <w:r w:rsidR="00C61290" w:rsidRPr="00586AFC">
        <w:rPr>
          <w:b w:val="0"/>
          <w:sz w:val="26"/>
          <w:szCs w:val="26"/>
        </w:rPr>
        <w:t>ак</w:t>
      </w:r>
      <w:r w:rsidRPr="00586AFC">
        <w:rPr>
          <w:b w:val="0"/>
          <w:sz w:val="26"/>
          <w:szCs w:val="26"/>
        </w:rPr>
        <w:t xml:space="preserve"> не обладаем такими полномочиями.</w:t>
      </w:r>
    </w:p>
    <w:p w:rsidR="00F72C9E" w:rsidRPr="00586AFC" w:rsidRDefault="00F72C9E" w:rsidP="00AE1D5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6666F1" w:rsidRPr="00586AFC" w:rsidRDefault="00C61290" w:rsidP="00C61290">
      <w:pPr>
        <w:pStyle w:val="ConsPlusTitle"/>
        <w:widowControl/>
        <w:jc w:val="both"/>
        <w:outlineLvl w:val="0"/>
        <w:rPr>
          <w:sz w:val="26"/>
          <w:szCs w:val="26"/>
        </w:rPr>
      </w:pPr>
      <w:r w:rsidRPr="00586AFC">
        <w:rPr>
          <w:sz w:val="26"/>
          <w:szCs w:val="26"/>
        </w:rPr>
        <w:t>Исполнение поручений предыдущего заседания комиссии</w:t>
      </w:r>
      <w:r w:rsidR="00B01E33">
        <w:rPr>
          <w:sz w:val="26"/>
          <w:szCs w:val="26"/>
        </w:rPr>
        <w:t>, озвучила</w:t>
      </w:r>
      <w:r w:rsidRPr="00586AFC">
        <w:rPr>
          <w:sz w:val="26"/>
          <w:szCs w:val="26"/>
        </w:rPr>
        <w:t xml:space="preserve"> Рочева М.Н.</w:t>
      </w:r>
      <w:r w:rsidR="00355BD3" w:rsidRPr="00586AFC">
        <w:rPr>
          <w:sz w:val="26"/>
          <w:szCs w:val="26"/>
        </w:rPr>
        <w:t xml:space="preserve">: </w:t>
      </w:r>
    </w:p>
    <w:p w:rsidR="00CB177D" w:rsidRPr="00586AFC" w:rsidRDefault="00B01E33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 w:rsidR="00CB177D" w:rsidRPr="00586AFC">
        <w:rPr>
          <w:b w:val="0"/>
          <w:sz w:val="26"/>
          <w:szCs w:val="26"/>
        </w:rPr>
        <w:t xml:space="preserve">Отделу экономического развития  было поручено проработать  вопрос о возмещении из местного бюджета стоимости паромных переправ предпринимателям на завоз лекарственных препаратов. А так же уточнить являются ли лекарственные препараты товаром и можно ли </w:t>
      </w:r>
      <w:proofErr w:type="gramStart"/>
      <w:r w:rsidR="00CB177D" w:rsidRPr="00586AFC">
        <w:rPr>
          <w:b w:val="0"/>
          <w:sz w:val="26"/>
          <w:szCs w:val="26"/>
        </w:rPr>
        <w:t>заявиться</w:t>
      </w:r>
      <w:proofErr w:type="gramEnd"/>
      <w:r w:rsidR="00CB177D" w:rsidRPr="00586AFC">
        <w:rPr>
          <w:b w:val="0"/>
          <w:sz w:val="26"/>
          <w:szCs w:val="26"/>
        </w:rPr>
        <w:t xml:space="preserve"> на субсидию в целях компенсации части транспортных расходов по доставке товара в район Крайнего Севера.</w:t>
      </w:r>
    </w:p>
    <w:p w:rsidR="00CB177D" w:rsidRPr="00586AFC" w:rsidRDefault="00CB177D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586AFC">
        <w:rPr>
          <w:b w:val="0"/>
          <w:sz w:val="26"/>
          <w:szCs w:val="26"/>
        </w:rPr>
        <w:tab/>
        <w:t>Что касается возмещения стоимости паромных переправ из местного бюджета: данный вид поддержки предполагается для сельскохозяйственных организаций</w:t>
      </w:r>
      <w:r w:rsidR="00B01E33">
        <w:rPr>
          <w:b w:val="0"/>
          <w:sz w:val="26"/>
          <w:szCs w:val="26"/>
        </w:rPr>
        <w:t>,</w:t>
      </w:r>
      <w:r w:rsidRPr="00586AFC">
        <w:rPr>
          <w:b w:val="0"/>
          <w:sz w:val="26"/>
          <w:szCs w:val="26"/>
        </w:rPr>
        <w:t xml:space="preserve"> приезжающих в райцентр для торговли с автолавок</w:t>
      </w:r>
      <w:proofErr w:type="gramStart"/>
      <w:r w:rsidR="00B01E33">
        <w:rPr>
          <w:b w:val="0"/>
          <w:sz w:val="26"/>
          <w:szCs w:val="26"/>
        </w:rPr>
        <w:t>.</w:t>
      </w:r>
      <w:proofErr w:type="gramEnd"/>
      <w:r w:rsidRPr="00586AFC">
        <w:rPr>
          <w:b w:val="0"/>
          <w:sz w:val="26"/>
          <w:szCs w:val="26"/>
        </w:rPr>
        <w:t xml:space="preserve"> </w:t>
      </w:r>
      <w:r w:rsidR="00B01E33">
        <w:rPr>
          <w:b w:val="0"/>
          <w:sz w:val="26"/>
          <w:szCs w:val="26"/>
        </w:rPr>
        <w:t>В</w:t>
      </w:r>
      <w:r w:rsidRPr="00586AFC">
        <w:rPr>
          <w:b w:val="0"/>
          <w:sz w:val="26"/>
          <w:szCs w:val="26"/>
        </w:rPr>
        <w:t>виду того</w:t>
      </w:r>
      <w:r w:rsidR="00B01E33">
        <w:rPr>
          <w:b w:val="0"/>
          <w:sz w:val="26"/>
          <w:szCs w:val="26"/>
        </w:rPr>
        <w:t>,</w:t>
      </w:r>
      <w:r w:rsidRPr="00586AFC">
        <w:rPr>
          <w:b w:val="0"/>
          <w:sz w:val="26"/>
          <w:szCs w:val="26"/>
        </w:rPr>
        <w:t xml:space="preserve"> что торговля «с колес» лекарственными препаратами запрещена, то такой вид поддержки как оплата паромных переправ, мы оказать не можем. Однако </w:t>
      </w:r>
      <w:proofErr w:type="gramStart"/>
      <w:r w:rsidRPr="00586AFC">
        <w:rPr>
          <w:b w:val="0"/>
          <w:sz w:val="26"/>
          <w:szCs w:val="26"/>
        </w:rPr>
        <w:t>заявиться</w:t>
      </w:r>
      <w:proofErr w:type="gramEnd"/>
      <w:r w:rsidR="00B01E33">
        <w:rPr>
          <w:b w:val="0"/>
          <w:sz w:val="26"/>
          <w:szCs w:val="26"/>
        </w:rPr>
        <w:t xml:space="preserve"> в Министерство сельского хозяйства и потребительского рынка РК,</w:t>
      </w:r>
      <w:r w:rsidRPr="00586AFC">
        <w:rPr>
          <w:b w:val="0"/>
          <w:sz w:val="26"/>
          <w:szCs w:val="26"/>
        </w:rPr>
        <w:t xml:space="preserve"> на возмещение</w:t>
      </w:r>
      <w:r w:rsidR="00B01E33">
        <w:rPr>
          <w:b w:val="0"/>
          <w:sz w:val="26"/>
          <w:szCs w:val="26"/>
        </w:rPr>
        <w:t xml:space="preserve"> из республиканского бюджета</w:t>
      </w:r>
      <w:r w:rsidRPr="00586AFC">
        <w:rPr>
          <w:b w:val="0"/>
          <w:sz w:val="26"/>
          <w:szCs w:val="26"/>
        </w:rPr>
        <w:t xml:space="preserve"> части транспортных расходов по доставке товара в район Крайнего Севера </w:t>
      </w:r>
      <w:r w:rsidR="00C60220" w:rsidRPr="00586AFC">
        <w:rPr>
          <w:b w:val="0"/>
          <w:sz w:val="26"/>
          <w:szCs w:val="26"/>
        </w:rPr>
        <w:t>можно, так как лекарственные препараты также являются товаром.</w:t>
      </w:r>
    </w:p>
    <w:p w:rsidR="00C60220" w:rsidRPr="00586AFC" w:rsidRDefault="00C60220" w:rsidP="00C61290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C60220" w:rsidRPr="00586AFC" w:rsidRDefault="00B01E33" w:rsidP="00C60220">
      <w:pPr>
        <w:suppressAutoHyphens w:val="0"/>
        <w:autoSpaceDE w:val="0"/>
        <w:autoSpaceDN w:val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2) </w:t>
      </w:r>
      <w:r w:rsidR="00C60220" w:rsidRPr="00586AFC">
        <w:rPr>
          <w:color w:val="000000"/>
          <w:spacing w:val="-3"/>
          <w:sz w:val="26"/>
          <w:szCs w:val="26"/>
        </w:rPr>
        <w:t xml:space="preserve">Подготовить обращение </w:t>
      </w:r>
      <w:r w:rsidR="00C60220" w:rsidRPr="00586AFC">
        <w:rPr>
          <w:sz w:val="26"/>
          <w:szCs w:val="26"/>
        </w:rPr>
        <w:t>Председателю Совета Федерации Федерального собрания Российской Федерации Валентине Ивановне Матвиенко</w:t>
      </w:r>
      <w:r w:rsidR="00C60220" w:rsidRPr="00586AFC">
        <w:rPr>
          <w:color w:val="000000"/>
          <w:spacing w:val="-3"/>
          <w:sz w:val="26"/>
          <w:szCs w:val="26"/>
        </w:rPr>
        <w:t xml:space="preserve"> по вопросу строительства лечебного корпуса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color w:val="000000"/>
          <w:spacing w:val="-3"/>
          <w:sz w:val="26"/>
          <w:szCs w:val="26"/>
        </w:rPr>
        <w:t>в</w:t>
      </w:r>
      <w:proofErr w:type="gramEnd"/>
      <w:r>
        <w:rPr>
          <w:color w:val="000000"/>
          <w:spacing w:val="-3"/>
          <w:sz w:val="26"/>
          <w:szCs w:val="26"/>
        </w:rPr>
        <w:t xml:space="preserve"> с. Усть-Цильма</w:t>
      </w:r>
      <w:r w:rsidR="00C60220" w:rsidRPr="00586AFC">
        <w:rPr>
          <w:color w:val="000000"/>
          <w:spacing w:val="-3"/>
          <w:sz w:val="26"/>
          <w:szCs w:val="26"/>
        </w:rPr>
        <w:t>.</w:t>
      </w:r>
    </w:p>
    <w:p w:rsidR="00C60220" w:rsidRPr="00586AFC" w:rsidRDefault="00C60220" w:rsidP="00C60220">
      <w:pPr>
        <w:suppressAutoHyphens w:val="0"/>
        <w:autoSpaceDE w:val="0"/>
        <w:autoSpaceDN w:val="0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tab/>
        <w:t>Обращение</w:t>
      </w:r>
      <w:r w:rsidR="003131A8" w:rsidRPr="00586AFC">
        <w:rPr>
          <w:color w:val="000000"/>
          <w:spacing w:val="-3"/>
          <w:sz w:val="26"/>
          <w:szCs w:val="26"/>
        </w:rPr>
        <w:t xml:space="preserve"> было написано и направлено, ответ п</w:t>
      </w:r>
      <w:r w:rsidR="000C498E" w:rsidRPr="00586AFC">
        <w:rPr>
          <w:color w:val="000000"/>
          <w:spacing w:val="-3"/>
          <w:sz w:val="26"/>
          <w:szCs w:val="26"/>
        </w:rPr>
        <w:t xml:space="preserve">оступил. </w:t>
      </w:r>
    </w:p>
    <w:p w:rsidR="000C498E" w:rsidRPr="00586AFC" w:rsidRDefault="000C498E" w:rsidP="00C60220">
      <w:pPr>
        <w:suppressAutoHyphens w:val="0"/>
        <w:autoSpaceDE w:val="0"/>
        <w:autoSpaceDN w:val="0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t>В период, когда было написано данное обращение, проходила государственную экспертизу проектно-сметная документация указанного объекта. Положительного заключения государственной экспертизы не получено.</w:t>
      </w:r>
      <w:r w:rsidR="008B2738" w:rsidRPr="00586AFC">
        <w:rPr>
          <w:color w:val="000000"/>
          <w:spacing w:val="-3"/>
          <w:sz w:val="26"/>
          <w:szCs w:val="26"/>
        </w:rPr>
        <w:t xml:space="preserve"> В связи с этим ответ комитета Совета Федерации по социальной политике заключается в необходимости предоставления актуализированной бюджетной заявки с приложением полного комплекта обосновывающих материалов в соответствии с правилами</w:t>
      </w:r>
      <w:r w:rsidR="00586AFC" w:rsidRPr="00586AFC">
        <w:rPr>
          <w:color w:val="000000"/>
          <w:spacing w:val="-3"/>
          <w:sz w:val="26"/>
          <w:szCs w:val="26"/>
        </w:rPr>
        <w:t xml:space="preserve"> формирования и реализации федеральной адресной инвестиционной программы.</w:t>
      </w:r>
    </w:p>
    <w:p w:rsidR="00C60220" w:rsidRPr="00586AFC" w:rsidRDefault="00C60220" w:rsidP="00C61290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CB62F3" w:rsidRPr="00586AFC" w:rsidRDefault="00CB62F3" w:rsidP="002A28AD">
      <w:pPr>
        <w:jc w:val="both"/>
        <w:rPr>
          <w:sz w:val="26"/>
          <w:szCs w:val="26"/>
        </w:rPr>
      </w:pPr>
    </w:p>
    <w:p w:rsidR="008A5F4C" w:rsidRPr="00586AFC" w:rsidRDefault="00B238CB" w:rsidP="00952256">
      <w:pPr>
        <w:ind w:left="-244" w:firstLine="952"/>
        <w:rPr>
          <w:sz w:val="26"/>
          <w:szCs w:val="26"/>
        </w:rPr>
      </w:pPr>
      <w:r w:rsidRPr="00586AFC">
        <w:rPr>
          <w:sz w:val="26"/>
          <w:szCs w:val="26"/>
        </w:rPr>
        <w:t>Председатель</w:t>
      </w:r>
      <w:r w:rsidR="007A47FC" w:rsidRPr="00586AFC">
        <w:rPr>
          <w:sz w:val="26"/>
          <w:szCs w:val="26"/>
        </w:rPr>
        <w:t xml:space="preserve">             </w:t>
      </w:r>
      <w:r w:rsidR="001A0CB0" w:rsidRPr="00586AFC">
        <w:rPr>
          <w:sz w:val="26"/>
          <w:szCs w:val="26"/>
        </w:rPr>
        <w:t xml:space="preserve">     </w:t>
      </w:r>
      <w:r w:rsidR="00AE6AC6" w:rsidRPr="00586AFC">
        <w:rPr>
          <w:sz w:val="26"/>
          <w:szCs w:val="26"/>
        </w:rPr>
        <w:t xml:space="preserve"> </w:t>
      </w:r>
      <w:r w:rsidR="001A0CB0" w:rsidRPr="00586AFC">
        <w:rPr>
          <w:sz w:val="26"/>
          <w:szCs w:val="26"/>
        </w:rPr>
        <w:t xml:space="preserve">            </w:t>
      </w:r>
      <w:r w:rsidR="007A47FC" w:rsidRPr="00586AFC">
        <w:rPr>
          <w:sz w:val="26"/>
          <w:szCs w:val="26"/>
        </w:rPr>
        <w:t xml:space="preserve">             </w:t>
      </w:r>
      <w:r w:rsidR="00AC5A84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      </w:t>
      </w:r>
      <w:r w:rsidR="00D979B9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982977" w:rsidRPr="00586AFC">
        <w:rPr>
          <w:sz w:val="26"/>
          <w:szCs w:val="26"/>
        </w:rPr>
        <w:t>Е.Е. Еремеева</w:t>
      </w:r>
      <w:r w:rsidR="00A76AAB" w:rsidRPr="00586AFC">
        <w:rPr>
          <w:sz w:val="26"/>
          <w:szCs w:val="26"/>
        </w:rPr>
        <w:t xml:space="preserve">  </w:t>
      </w:r>
      <w:r w:rsidR="004B76D8" w:rsidRPr="00586AFC">
        <w:rPr>
          <w:sz w:val="26"/>
          <w:szCs w:val="26"/>
        </w:rPr>
        <w:t xml:space="preserve">    </w:t>
      </w: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A76AAB" w:rsidRPr="002A28AD" w:rsidRDefault="008A5F4C" w:rsidP="00952256">
      <w:pPr>
        <w:ind w:left="-244" w:firstLine="952"/>
      </w:pPr>
      <w:r w:rsidRPr="00586AFC">
        <w:rPr>
          <w:sz w:val="26"/>
          <w:szCs w:val="26"/>
        </w:rPr>
        <w:t>Секретарь                                                                  М.Н.</w:t>
      </w:r>
      <w:r w:rsidR="005E6E54" w:rsidRPr="00586AFC">
        <w:rPr>
          <w:sz w:val="26"/>
          <w:szCs w:val="26"/>
        </w:rPr>
        <w:t xml:space="preserve"> </w:t>
      </w:r>
      <w:r w:rsidRPr="00586AFC">
        <w:rPr>
          <w:sz w:val="26"/>
          <w:szCs w:val="26"/>
        </w:rPr>
        <w:t>Рочева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</w:p>
    <w:p w:rsidR="007A47FC" w:rsidRPr="002A28AD" w:rsidRDefault="001A0CB0" w:rsidP="00B238CB">
      <w:pPr>
        <w:ind w:left="-244" w:firstLine="244"/>
      </w:pPr>
      <w:r w:rsidRPr="002A28AD">
        <w:t xml:space="preserve">      </w:t>
      </w:r>
      <w:r w:rsidR="00B238CB" w:rsidRPr="002A28AD">
        <w:t xml:space="preserve">  </w:t>
      </w:r>
    </w:p>
    <w:sectPr w:rsidR="007A47FC" w:rsidRPr="002A28AD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80" w:rsidRDefault="000D6A80" w:rsidP="008212AE">
      <w:r>
        <w:separator/>
      </w:r>
    </w:p>
  </w:endnote>
  <w:endnote w:type="continuationSeparator" w:id="0">
    <w:p w:rsidR="000D6A80" w:rsidRDefault="000D6A80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80" w:rsidRDefault="000D6A80" w:rsidP="008212AE">
      <w:r>
        <w:separator/>
      </w:r>
    </w:p>
  </w:footnote>
  <w:footnote w:type="continuationSeparator" w:id="0">
    <w:p w:rsidR="000D6A80" w:rsidRDefault="000D6A80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7"/>
  </w:num>
  <w:num w:numId="6">
    <w:abstractNumId w:val="4"/>
  </w:num>
  <w:num w:numId="7">
    <w:abstractNumId w:val="12"/>
  </w:num>
  <w:num w:numId="8">
    <w:abstractNumId w:val="17"/>
  </w:num>
  <w:num w:numId="9">
    <w:abstractNumId w:val="8"/>
  </w:num>
  <w:num w:numId="10">
    <w:abstractNumId w:val="28"/>
  </w:num>
  <w:num w:numId="11">
    <w:abstractNumId w:val="19"/>
  </w:num>
  <w:num w:numId="12">
    <w:abstractNumId w:val="5"/>
  </w:num>
  <w:num w:numId="13">
    <w:abstractNumId w:val="9"/>
  </w:num>
  <w:num w:numId="14">
    <w:abstractNumId w:val="26"/>
  </w:num>
  <w:num w:numId="15">
    <w:abstractNumId w:val="24"/>
  </w:num>
  <w:num w:numId="16">
    <w:abstractNumId w:val="21"/>
  </w:num>
  <w:num w:numId="17">
    <w:abstractNumId w:val="29"/>
  </w:num>
  <w:num w:numId="18">
    <w:abstractNumId w:val="11"/>
  </w:num>
  <w:num w:numId="19">
    <w:abstractNumId w:val="25"/>
  </w:num>
  <w:num w:numId="20">
    <w:abstractNumId w:val="23"/>
  </w:num>
  <w:num w:numId="21">
    <w:abstractNumId w:val="30"/>
  </w:num>
  <w:num w:numId="22">
    <w:abstractNumId w:val="22"/>
  </w:num>
  <w:num w:numId="23">
    <w:abstractNumId w:val="3"/>
  </w:num>
  <w:num w:numId="24">
    <w:abstractNumId w:val="7"/>
  </w:num>
  <w:num w:numId="25">
    <w:abstractNumId w:val="6"/>
  </w:num>
  <w:num w:numId="26">
    <w:abstractNumId w:val="16"/>
  </w:num>
  <w:num w:numId="27">
    <w:abstractNumId w:val="14"/>
  </w:num>
  <w:num w:numId="28">
    <w:abstractNumId w:val="18"/>
  </w:num>
  <w:num w:numId="29">
    <w:abstractNumId w:val="10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20B3"/>
    <w:rsid w:val="00034480"/>
    <w:rsid w:val="000373B9"/>
    <w:rsid w:val="000403F2"/>
    <w:rsid w:val="0004055D"/>
    <w:rsid w:val="0004507E"/>
    <w:rsid w:val="00054762"/>
    <w:rsid w:val="000555C7"/>
    <w:rsid w:val="000579B1"/>
    <w:rsid w:val="00062461"/>
    <w:rsid w:val="00062E81"/>
    <w:rsid w:val="00072F61"/>
    <w:rsid w:val="000747CE"/>
    <w:rsid w:val="000759E6"/>
    <w:rsid w:val="00076FB2"/>
    <w:rsid w:val="00084CAE"/>
    <w:rsid w:val="00085843"/>
    <w:rsid w:val="00091665"/>
    <w:rsid w:val="00091D55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D58D6"/>
    <w:rsid w:val="000D6A80"/>
    <w:rsid w:val="000E042E"/>
    <w:rsid w:val="000E08F0"/>
    <w:rsid w:val="000E2C09"/>
    <w:rsid w:val="000E5C07"/>
    <w:rsid w:val="000E66B6"/>
    <w:rsid w:val="000F40B0"/>
    <w:rsid w:val="000F68DF"/>
    <w:rsid w:val="000F6C0D"/>
    <w:rsid w:val="00104E44"/>
    <w:rsid w:val="00117F79"/>
    <w:rsid w:val="0012013F"/>
    <w:rsid w:val="00122BE5"/>
    <w:rsid w:val="0013402B"/>
    <w:rsid w:val="001366EF"/>
    <w:rsid w:val="0015738F"/>
    <w:rsid w:val="00162913"/>
    <w:rsid w:val="001663F7"/>
    <w:rsid w:val="00167AE7"/>
    <w:rsid w:val="001764D4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B2781"/>
    <w:rsid w:val="001B311A"/>
    <w:rsid w:val="001C117C"/>
    <w:rsid w:val="001D1111"/>
    <w:rsid w:val="001D2765"/>
    <w:rsid w:val="001D4078"/>
    <w:rsid w:val="001D455E"/>
    <w:rsid w:val="001E6CA2"/>
    <w:rsid w:val="001F0BBE"/>
    <w:rsid w:val="001F3F65"/>
    <w:rsid w:val="001F734A"/>
    <w:rsid w:val="002107D3"/>
    <w:rsid w:val="0021591A"/>
    <w:rsid w:val="00216E47"/>
    <w:rsid w:val="00220E41"/>
    <w:rsid w:val="00242BD2"/>
    <w:rsid w:val="002565B5"/>
    <w:rsid w:val="00263508"/>
    <w:rsid w:val="00267B56"/>
    <w:rsid w:val="002702F1"/>
    <w:rsid w:val="00270627"/>
    <w:rsid w:val="00270F9D"/>
    <w:rsid w:val="00272D69"/>
    <w:rsid w:val="00277278"/>
    <w:rsid w:val="0028400C"/>
    <w:rsid w:val="0028737E"/>
    <w:rsid w:val="00287F11"/>
    <w:rsid w:val="002902C8"/>
    <w:rsid w:val="002957BE"/>
    <w:rsid w:val="002A28AD"/>
    <w:rsid w:val="002A28F5"/>
    <w:rsid w:val="002A3B08"/>
    <w:rsid w:val="002A4562"/>
    <w:rsid w:val="002A5507"/>
    <w:rsid w:val="002A5A86"/>
    <w:rsid w:val="002B094A"/>
    <w:rsid w:val="002B27DA"/>
    <w:rsid w:val="002B3012"/>
    <w:rsid w:val="002B5CBD"/>
    <w:rsid w:val="002C3D6C"/>
    <w:rsid w:val="002E13DD"/>
    <w:rsid w:val="002E4E65"/>
    <w:rsid w:val="002F5EB8"/>
    <w:rsid w:val="00310EF2"/>
    <w:rsid w:val="003131A8"/>
    <w:rsid w:val="00316EAE"/>
    <w:rsid w:val="00320F1D"/>
    <w:rsid w:val="0032139A"/>
    <w:rsid w:val="003242BD"/>
    <w:rsid w:val="00327A37"/>
    <w:rsid w:val="00332EFD"/>
    <w:rsid w:val="00334915"/>
    <w:rsid w:val="00336CFF"/>
    <w:rsid w:val="00340B26"/>
    <w:rsid w:val="00343891"/>
    <w:rsid w:val="00351BF5"/>
    <w:rsid w:val="00352EEF"/>
    <w:rsid w:val="003554ED"/>
    <w:rsid w:val="0035591B"/>
    <w:rsid w:val="00355BD3"/>
    <w:rsid w:val="003566E6"/>
    <w:rsid w:val="00371C76"/>
    <w:rsid w:val="00371D26"/>
    <w:rsid w:val="003770B2"/>
    <w:rsid w:val="00383AD0"/>
    <w:rsid w:val="0038581F"/>
    <w:rsid w:val="00386B79"/>
    <w:rsid w:val="0039584F"/>
    <w:rsid w:val="00397B95"/>
    <w:rsid w:val="003B0AEC"/>
    <w:rsid w:val="003B28D0"/>
    <w:rsid w:val="003B3C21"/>
    <w:rsid w:val="003B7D0A"/>
    <w:rsid w:val="003C23E3"/>
    <w:rsid w:val="003D57BC"/>
    <w:rsid w:val="003D599D"/>
    <w:rsid w:val="003E66C7"/>
    <w:rsid w:val="003F0EBC"/>
    <w:rsid w:val="003F20E0"/>
    <w:rsid w:val="003F2B90"/>
    <w:rsid w:val="003F49D5"/>
    <w:rsid w:val="003F4E3C"/>
    <w:rsid w:val="003F751B"/>
    <w:rsid w:val="003F7D46"/>
    <w:rsid w:val="00401731"/>
    <w:rsid w:val="00405248"/>
    <w:rsid w:val="004059BF"/>
    <w:rsid w:val="00412057"/>
    <w:rsid w:val="00412F6F"/>
    <w:rsid w:val="0041611C"/>
    <w:rsid w:val="00426431"/>
    <w:rsid w:val="00427473"/>
    <w:rsid w:val="00427B8A"/>
    <w:rsid w:val="004307F8"/>
    <w:rsid w:val="00436D6B"/>
    <w:rsid w:val="004436BF"/>
    <w:rsid w:val="004441E6"/>
    <w:rsid w:val="00447E0B"/>
    <w:rsid w:val="00451FFC"/>
    <w:rsid w:val="00452841"/>
    <w:rsid w:val="004605C2"/>
    <w:rsid w:val="00461337"/>
    <w:rsid w:val="00467337"/>
    <w:rsid w:val="0046767F"/>
    <w:rsid w:val="00473B1F"/>
    <w:rsid w:val="00473DD2"/>
    <w:rsid w:val="004841B8"/>
    <w:rsid w:val="004845CD"/>
    <w:rsid w:val="00485529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F00FD"/>
    <w:rsid w:val="004F13AF"/>
    <w:rsid w:val="004F512C"/>
    <w:rsid w:val="005003C8"/>
    <w:rsid w:val="0050314C"/>
    <w:rsid w:val="005064A6"/>
    <w:rsid w:val="005071DC"/>
    <w:rsid w:val="0051166B"/>
    <w:rsid w:val="005129FD"/>
    <w:rsid w:val="005257F6"/>
    <w:rsid w:val="0053402D"/>
    <w:rsid w:val="0053581E"/>
    <w:rsid w:val="005457A2"/>
    <w:rsid w:val="005469AD"/>
    <w:rsid w:val="00547A81"/>
    <w:rsid w:val="005504FF"/>
    <w:rsid w:val="00550DC5"/>
    <w:rsid w:val="00556615"/>
    <w:rsid w:val="00563D06"/>
    <w:rsid w:val="0056503E"/>
    <w:rsid w:val="005671BD"/>
    <w:rsid w:val="005775C6"/>
    <w:rsid w:val="0058178D"/>
    <w:rsid w:val="00586A34"/>
    <w:rsid w:val="00586AFC"/>
    <w:rsid w:val="00593808"/>
    <w:rsid w:val="0059462F"/>
    <w:rsid w:val="005A2E4A"/>
    <w:rsid w:val="005B160D"/>
    <w:rsid w:val="005B6E77"/>
    <w:rsid w:val="005C138E"/>
    <w:rsid w:val="005C3E5F"/>
    <w:rsid w:val="005D1A6A"/>
    <w:rsid w:val="005D1DBC"/>
    <w:rsid w:val="005D31F8"/>
    <w:rsid w:val="005E19E6"/>
    <w:rsid w:val="005E584B"/>
    <w:rsid w:val="005E6E54"/>
    <w:rsid w:val="005F0A16"/>
    <w:rsid w:val="005F0B86"/>
    <w:rsid w:val="005F2ABF"/>
    <w:rsid w:val="005F407C"/>
    <w:rsid w:val="0060561D"/>
    <w:rsid w:val="006100FA"/>
    <w:rsid w:val="006103A5"/>
    <w:rsid w:val="006232F9"/>
    <w:rsid w:val="006264F7"/>
    <w:rsid w:val="00626744"/>
    <w:rsid w:val="0063021C"/>
    <w:rsid w:val="00631C7E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3D8D"/>
    <w:rsid w:val="00684DFF"/>
    <w:rsid w:val="006A0790"/>
    <w:rsid w:val="006A1DEC"/>
    <w:rsid w:val="006A3736"/>
    <w:rsid w:val="006A5DC5"/>
    <w:rsid w:val="006B1E0B"/>
    <w:rsid w:val="006C10CB"/>
    <w:rsid w:val="006C4FD8"/>
    <w:rsid w:val="006C7878"/>
    <w:rsid w:val="006D10CE"/>
    <w:rsid w:val="006D535F"/>
    <w:rsid w:val="006D5D7D"/>
    <w:rsid w:val="006E07CB"/>
    <w:rsid w:val="006E70DE"/>
    <w:rsid w:val="006F63B7"/>
    <w:rsid w:val="006F75D7"/>
    <w:rsid w:val="00701B9F"/>
    <w:rsid w:val="0070335E"/>
    <w:rsid w:val="00704D7B"/>
    <w:rsid w:val="00706E49"/>
    <w:rsid w:val="00710425"/>
    <w:rsid w:val="00723E35"/>
    <w:rsid w:val="00731304"/>
    <w:rsid w:val="007316AC"/>
    <w:rsid w:val="00736AEB"/>
    <w:rsid w:val="00741759"/>
    <w:rsid w:val="007443E7"/>
    <w:rsid w:val="00744CF7"/>
    <w:rsid w:val="007451CA"/>
    <w:rsid w:val="00755049"/>
    <w:rsid w:val="00763398"/>
    <w:rsid w:val="00770F3F"/>
    <w:rsid w:val="00781754"/>
    <w:rsid w:val="00782DD0"/>
    <w:rsid w:val="007848BD"/>
    <w:rsid w:val="007938E3"/>
    <w:rsid w:val="00796E82"/>
    <w:rsid w:val="007A47FC"/>
    <w:rsid w:val="007B0651"/>
    <w:rsid w:val="007B1DDC"/>
    <w:rsid w:val="007B285A"/>
    <w:rsid w:val="007B3E87"/>
    <w:rsid w:val="007B4415"/>
    <w:rsid w:val="007B6996"/>
    <w:rsid w:val="007B7D25"/>
    <w:rsid w:val="007C37E9"/>
    <w:rsid w:val="007C4C23"/>
    <w:rsid w:val="007C7408"/>
    <w:rsid w:val="007C7D19"/>
    <w:rsid w:val="007E47C8"/>
    <w:rsid w:val="007E611B"/>
    <w:rsid w:val="007E795D"/>
    <w:rsid w:val="0080704E"/>
    <w:rsid w:val="00807367"/>
    <w:rsid w:val="00810EAD"/>
    <w:rsid w:val="008136C1"/>
    <w:rsid w:val="00817C5B"/>
    <w:rsid w:val="008211E7"/>
    <w:rsid w:val="008212AE"/>
    <w:rsid w:val="00822FCA"/>
    <w:rsid w:val="0082418F"/>
    <w:rsid w:val="008242A7"/>
    <w:rsid w:val="00827299"/>
    <w:rsid w:val="00832C9A"/>
    <w:rsid w:val="00840C1B"/>
    <w:rsid w:val="00843E3B"/>
    <w:rsid w:val="00847AEC"/>
    <w:rsid w:val="008533C1"/>
    <w:rsid w:val="008534CE"/>
    <w:rsid w:val="008603B6"/>
    <w:rsid w:val="00861E06"/>
    <w:rsid w:val="008631FF"/>
    <w:rsid w:val="00884C99"/>
    <w:rsid w:val="00894125"/>
    <w:rsid w:val="008957AC"/>
    <w:rsid w:val="00895858"/>
    <w:rsid w:val="008A1AF5"/>
    <w:rsid w:val="008A5D8D"/>
    <w:rsid w:val="008A5F4C"/>
    <w:rsid w:val="008A63D7"/>
    <w:rsid w:val="008A650D"/>
    <w:rsid w:val="008A7B18"/>
    <w:rsid w:val="008B2738"/>
    <w:rsid w:val="008C1E35"/>
    <w:rsid w:val="008C205C"/>
    <w:rsid w:val="008C530C"/>
    <w:rsid w:val="008C6174"/>
    <w:rsid w:val="008C74F7"/>
    <w:rsid w:val="008C76DB"/>
    <w:rsid w:val="008F4B17"/>
    <w:rsid w:val="00902411"/>
    <w:rsid w:val="00903220"/>
    <w:rsid w:val="009055CB"/>
    <w:rsid w:val="00912046"/>
    <w:rsid w:val="009167C0"/>
    <w:rsid w:val="009229C4"/>
    <w:rsid w:val="009247AD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5DB1"/>
    <w:rsid w:val="00981169"/>
    <w:rsid w:val="00982977"/>
    <w:rsid w:val="00984790"/>
    <w:rsid w:val="00990318"/>
    <w:rsid w:val="00990364"/>
    <w:rsid w:val="00994667"/>
    <w:rsid w:val="009952CF"/>
    <w:rsid w:val="009A6E4C"/>
    <w:rsid w:val="009B1A31"/>
    <w:rsid w:val="009B1D9B"/>
    <w:rsid w:val="009B6EA2"/>
    <w:rsid w:val="009C2A33"/>
    <w:rsid w:val="009D3ED9"/>
    <w:rsid w:val="009D4873"/>
    <w:rsid w:val="009E2255"/>
    <w:rsid w:val="009E3221"/>
    <w:rsid w:val="009E356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5E5F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720E"/>
    <w:rsid w:val="00A9743C"/>
    <w:rsid w:val="00AA4C5A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3C79"/>
    <w:rsid w:val="00B01BD5"/>
    <w:rsid w:val="00B01E33"/>
    <w:rsid w:val="00B02459"/>
    <w:rsid w:val="00B04BCA"/>
    <w:rsid w:val="00B110F7"/>
    <w:rsid w:val="00B238CB"/>
    <w:rsid w:val="00B25B1A"/>
    <w:rsid w:val="00B4057A"/>
    <w:rsid w:val="00B43411"/>
    <w:rsid w:val="00B45E30"/>
    <w:rsid w:val="00B6075B"/>
    <w:rsid w:val="00B65988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3C0A"/>
    <w:rsid w:val="00BC595F"/>
    <w:rsid w:val="00BC71F0"/>
    <w:rsid w:val="00BC722B"/>
    <w:rsid w:val="00BE2529"/>
    <w:rsid w:val="00BE664F"/>
    <w:rsid w:val="00BE7D75"/>
    <w:rsid w:val="00C07322"/>
    <w:rsid w:val="00C129FA"/>
    <w:rsid w:val="00C13CBA"/>
    <w:rsid w:val="00C210DE"/>
    <w:rsid w:val="00C272F2"/>
    <w:rsid w:val="00C27B13"/>
    <w:rsid w:val="00C33BB6"/>
    <w:rsid w:val="00C348E0"/>
    <w:rsid w:val="00C363E8"/>
    <w:rsid w:val="00C4227E"/>
    <w:rsid w:val="00C42E62"/>
    <w:rsid w:val="00C4424F"/>
    <w:rsid w:val="00C54381"/>
    <w:rsid w:val="00C54545"/>
    <w:rsid w:val="00C5663B"/>
    <w:rsid w:val="00C5737E"/>
    <w:rsid w:val="00C601FC"/>
    <w:rsid w:val="00C60220"/>
    <w:rsid w:val="00C61290"/>
    <w:rsid w:val="00C63769"/>
    <w:rsid w:val="00C648E7"/>
    <w:rsid w:val="00C65289"/>
    <w:rsid w:val="00C66962"/>
    <w:rsid w:val="00C71056"/>
    <w:rsid w:val="00C774A6"/>
    <w:rsid w:val="00C84048"/>
    <w:rsid w:val="00CA4B57"/>
    <w:rsid w:val="00CA6756"/>
    <w:rsid w:val="00CA7B43"/>
    <w:rsid w:val="00CB0270"/>
    <w:rsid w:val="00CB177D"/>
    <w:rsid w:val="00CB4B6A"/>
    <w:rsid w:val="00CB62F3"/>
    <w:rsid w:val="00CB679C"/>
    <w:rsid w:val="00CD1247"/>
    <w:rsid w:val="00CD4330"/>
    <w:rsid w:val="00CD494B"/>
    <w:rsid w:val="00CE0AEF"/>
    <w:rsid w:val="00CE11D7"/>
    <w:rsid w:val="00CE5433"/>
    <w:rsid w:val="00CE6E0A"/>
    <w:rsid w:val="00CF2098"/>
    <w:rsid w:val="00CF7C12"/>
    <w:rsid w:val="00D02E55"/>
    <w:rsid w:val="00D129A7"/>
    <w:rsid w:val="00D14A88"/>
    <w:rsid w:val="00D16068"/>
    <w:rsid w:val="00D1701F"/>
    <w:rsid w:val="00D31A94"/>
    <w:rsid w:val="00D33EBF"/>
    <w:rsid w:val="00D402F2"/>
    <w:rsid w:val="00D41916"/>
    <w:rsid w:val="00D42E4B"/>
    <w:rsid w:val="00D45D49"/>
    <w:rsid w:val="00D525FA"/>
    <w:rsid w:val="00D52C77"/>
    <w:rsid w:val="00D53CF5"/>
    <w:rsid w:val="00D55C02"/>
    <w:rsid w:val="00D603EA"/>
    <w:rsid w:val="00D60A65"/>
    <w:rsid w:val="00D63AE6"/>
    <w:rsid w:val="00D7352F"/>
    <w:rsid w:val="00D74FC3"/>
    <w:rsid w:val="00D82BE2"/>
    <w:rsid w:val="00D8490C"/>
    <w:rsid w:val="00D91E36"/>
    <w:rsid w:val="00D979B9"/>
    <w:rsid w:val="00DD0300"/>
    <w:rsid w:val="00DD10E7"/>
    <w:rsid w:val="00DD5BEE"/>
    <w:rsid w:val="00DE2F5A"/>
    <w:rsid w:val="00DE48D3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24EA9"/>
    <w:rsid w:val="00E2715B"/>
    <w:rsid w:val="00E36E0D"/>
    <w:rsid w:val="00E451DE"/>
    <w:rsid w:val="00E5622B"/>
    <w:rsid w:val="00E5712B"/>
    <w:rsid w:val="00E63E1E"/>
    <w:rsid w:val="00E70515"/>
    <w:rsid w:val="00E710EF"/>
    <w:rsid w:val="00E72DA6"/>
    <w:rsid w:val="00E76E4B"/>
    <w:rsid w:val="00E8241E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3665"/>
    <w:rsid w:val="00F0719B"/>
    <w:rsid w:val="00F10D84"/>
    <w:rsid w:val="00F15203"/>
    <w:rsid w:val="00F217CB"/>
    <w:rsid w:val="00F237EF"/>
    <w:rsid w:val="00F25783"/>
    <w:rsid w:val="00F30E50"/>
    <w:rsid w:val="00F31D93"/>
    <w:rsid w:val="00F35C33"/>
    <w:rsid w:val="00F36181"/>
    <w:rsid w:val="00F36829"/>
    <w:rsid w:val="00F36FC0"/>
    <w:rsid w:val="00F37151"/>
    <w:rsid w:val="00F409AF"/>
    <w:rsid w:val="00F54479"/>
    <w:rsid w:val="00F62FDC"/>
    <w:rsid w:val="00F67102"/>
    <w:rsid w:val="00F72C9E"/>
    <w:rsid w:val="00F74A4C"/>
    <w:rsid w:val="00F83EE7"/>
    <w:rsid w:val="00F843AB"/>
    <w:rsid w:val="00F8773C"/>
    <w:rsid w:val="00F92660"/>
    <w:rsid w:val="00F9285C"/>
    <w:rsid w:val="00F92F22"/>
    <w:rsid w:val="00F93597"/>
    <w:rsid w:val="00F94426"/>
    <w:rsid w:val="00F946CC"/>
    <w:rsid w:val="00FA0B0D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9C05-FDC0-4569-B9CE-01030E15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6473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mnrocheva</cp:lastModifiedBy>
  <cp:revision>185</cp:revision>
  <cp:lastPrinted>2019-04-10T11:24:00Z</cp:lastPrinted>
  <dcterms:created xsi:type="dcterms:W3CDTF">2016-04-21T13:23:00Z</dcterms:created>
  <dcterms:modified xsi:type="dcterms:W3CDTF">2019-04-10T12:03:00Z</dcterms:modified>
</cp:coreProperties>
</file>